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E2E75"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MINISTERUL EDUCAȚIEI ȘI CERCETĂRII AL REPUBLICII MOLDOVA</w:t>
      </w:r>
    </w:p>
    <w:p w14:paraId="14190561"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p>
    <w:p w14:paraId="1EF01E63" w14:textId="77777777" w:rsidR="00F22D18" w:rsidRPr="00D74E08" w:rsidRDefault="00F22D18" w:rsidP="00F22D18">
      <w:pPr>
        <w:spacing w:after="0" w:line="276" w:lineRule="auto"/>
        <w:rPr>
          <w:rFonts w:ascii="Times New Roman" w:eastAsia="Times New Roman" w:hAnsi="Times New Roman" w:cs="Times New Roman"/>
          <w:sz w:val="32"/>
          <w:szCs w:val="32"/>
          <w:lang w:val="ro-RO"/>
        </w:rPr>
      </w:pPr>
      <w:r w:rsidRPr="00D74E08">
        <w:rPr>
          <w:rFonts w:ascii="Times New Roman" w:eastAsia="Times New Roman" w:hAnsi="Times New Roman" w:cs="Times New Roman"/>
          <w:sz w:val="32"/>
          <w:szCs w:val="32"/>
          <w:lang w:val="ro-RO"/>
        </w:rPr>
        <w:t xml:space="preserve">Coordonat:                                              </w:t>
      </w:r>
      <w:r>
        <w:rPr>
          <w:rFonts w:ascii="Times New Roman" w:eastAsia="Times New Roman" w:hAnsi="Times New Roman" w:cs="Times New Roman"/>
          <w:sz w:val="32"/>
          <w:szCs w:val="32"/>
          <w:lang w:val="ro-RO"/>
        </w:rPr>
        <w:t xml:space="preserve">       </w:t>
      </w:r>
      <w:r w:rsidRPr="00D74E08">
        <w:rPr>
          <w:rFonts w:ascii="Times New Roman" w:eastAsia="Times New Roman" w:hAnsi="Times New Roman" w:cs="Times New Roman"/>
          <w:sz w:val="32"/>
          <w:szCs w:val="32"/>
          <w:lang w:val="ro-RO"/>
        </w:rPr>
        <w:t xml:space="preserve">                                                                                       Aprobat:</w:t>
      </w:r>
    </w:p>
    <w:p w14:paraId="7CCA8A60" w14:textId="77777777" w:rsidR="00F22D18" w:rsidRPr="00D74E08" w:rsidRDefault="00F22D18" w:rsidP="00F22D18">
      <w:pPr>
        <w:spacing w:after="0" w:line="276" w:lineRule="auto"/>
        <w:rPr>
          <w:rFonts w:ascii="Times New Roman" w:eastAsia="Times New Roman" w:hAnsi="Times New Roman" w:cs="Times New Roman"/>
          <w:sz w:val="32"/>
          <w:szCs w:val="32"/>
          <w:lang w:val="ro-RO"/>
        </w:rPr>
      </w:pPr>
      <w:r w:rsidRPr="00D74E08">
        <w:rPr>
          <w:rFonts w:ascii="Times New Roman" w:eastAsia="Times New Roman" w:hAnsi="Times New Roman" w:cs="Times New Roman"/>
          <w:sz w:val="32"/>
          <w:szCs w:val="32"/>
          <w:lang w:val="ro-RO"/>
        </w:rPr>
        <w:t xml:space="preserve">Secția Metodică                          </w:t>
      </w:r>
      <w:r>
        <w:rPr>
          <w:rFonts w:ascii="Times New Roman" w:eastAsia="Times New Roman" w:hAnsi="Times New Roman" w:cs="Times New Roman"/>
          <w:sz w:val="32"/>
          <w:szCs w:val="32"/>
          <w:lang w:val="ro-RO"/>
        </w:rPr>
        <w:t xml:space="preserve">            </w:t>
      </w:r>
      <w:r w:rsidRPr="00D74E08">
        <w:rPr>
          <w:rFonts w:ascii="Times New Roman" w:eastAsia="Times New Roman" w:hAnsi="Times New Roman" w:cs="Times New Roman"/>
          <w:sz w:val="32"/>
          <w:szCs w:val="32"/>
          <w:lang w:val="ro-RO"/>
        </w:rPr>
        <w:t xml:space="preserve">                                                          Director adjunct pentru instruire</w:t>
      </w:r>
    </w:p>
    <w:p w14:paraId="012B753C" w14:textId="77777777" w:rsidR="00F22D18" w:rsidRPr="00D74E08" w:rsidRDefault="00F22D18" w:rsidP="00F22D18">
      <w:pPr>
        <w:spacing w:after="0" w:line="276" w:lineRule="auto"/>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________________                                                                                                              ________________</w:t>
      </w:r>
    </w:p>
    <w:p w14:paraId="7B3D2D53"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p>
    <w:p w14:paraId="7500C1A3"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PROIECT DIDACTIC DE LUNGĂ DURATĂ</w:t>
      </w:r>
    </w:p>
    <w:p w14:paraId="39117297" w14:textId="5091154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r>
        <w:rPr>
          <w:rFonts w:ascii="Times New Roman" w:eastAsia="Times New Roman" w:hAnsi="Times New Roman" w:cs="Times New Roman"/>
          <w:b/>
          <w:bCs/>
          <w:sz w:val="32"/>
          <w:szCs w:val="32"/>
          <w:lang w:val="ro-RO"/>
        </w:rPr>
        <w:t>l</w:t>
      </w:r>
      <w:r w:rsidRPr="00D74E08">
        <w:rPr>
          <w:rFonts w:ascii="Times New Roman" w:eastAsia="Times New Roman" w:hAnsi="Times New Roman" w:cs="Times New Roman"/>
          <w:b/>
          <w:bCs/>
          <w:sz w:val="32"/>
          <w:szCs w:val="32"/>
          <w:lang w:val="ro-RO"/>
        </w:rPr>
        <w:t>a disciplina școlară</w:t>
      </w:r>
    </w:p>
    <w:p w14:paraId="6D65E5BE" w14:textId="77777777" w:rsidR="00F22D18" w:rsidRDefault="00F22D18" w:rsidP="00F22D18">
      <w:pPr>
        <w:spacing w:after="0" w:line="276" w:lineRule="auto"/>
        <w:jc w:val="center"/>
        <w:rPr>
          <w:rFonts w:ascii="Times New Roman" w:eastAsia="Times New Roman" w:hAnsi="Times New Roman" w:cs="Times New Roman"/>
          <w:b/>
          <w:bCs/>
          <w:sz w:val="32"/>
          <w:szCs w:val="32"/>
          <w:lang w:val="ro-RO"/>
        </w:rPr>
      </w:pPr>
      <w:r>
        <w:rPr>
          <w:rFonts w:ascii="Times New Roman" w:eastAsia="Times New Roman" w:hAnsi="Times New Roman" w:cs="Times New Roman"/>
          <w:b/>
          <w:bCs/>
          <w:i/>
          <w:iCs/>
          <w:sz w:val="32"/>
          <w:szCs w:val="32"/>
        </w:rPr>
        <w:t>ISTORIA ROMÂNILOR ȘI UNIVERSALĂ</w:t>
      </w:r>
      <w:r w:rsidRPr="00D74E08">
        <w:rPr>
          <w:rFonts w:ascii="Times New Roman" w:eastAsia="Times New Roman" w:hAnsi="Times New Roman" w:cs="Times New Roman"/>
          <w:b/>
          <w:bCs/>
          <w:sz w:val="32"/>
          <w:szCs w:val="32"/>
          <w:lang w:val="ro-RO"/>
        </w:rPr>
        <w:t xml:space="preserve"> </w:t>
      </w:r>
    </w:p>
    <w:p w14:paraId="792B9086" w14:textId="3B7F36A0"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 xml:space="preserve">Anul </w:t>
      </w:r>
      <w:r>
        <w:rPr>
          <w:rFonts w:ascii="Times New Roman" w:eastAsia="Times New Roman" w:hAnsi="Times New Roman" w:cs="Times New Roman"/>
          <w:b/>
          <w:bCs/>
          <w:sz w:val="32"/>
          <w:szCs w:val="32"/>
          <w:lang w:val="ro-RO"/>
        </w:rPr>
        <w:t>II</w:t>
      </w:r>
      <w:r w:rsidRPr="00D74E08">
        <w:rPr>
          <w:rFonts w:ascii="Times New Roman" w:eastAsia="Times New Roman" w:hAnsi="Times New Roman" w:cs="Times New Roman"/>
          <w:b/>
          <w:bCs/>
          <w:sz w:val="32"/>
          <w:szCs w:val="32"/>
          <w:lang w:val="ro-RO"/>
        </w:rPr>
        <w:t>I de studii</w:t>
      </w:r>
    </w:p>
    <w:p w14:paraId="1754511B"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p>
    <w:p w14:paraId="18B825FE" w14:textId="77777777" w:rsidR="00F22D18" w:rsidRPr="00D74E08" w:rsidRDefault="00F22D18" w:rsidP="00F22D18">
      <w:pPr>
        <w:spacing w:after="0" w:line="276" w:lineRule="auto"/>
        <w:rPr>
          <w:rFonts w:ascii="Times New Roman" w:eastAsia="Times New Roman" w:hAnsi="Times New Roman" w:cs="Times New Roman"/>
          <w:sz w:val="28"/>
          <w:szCs w:val="28"/>
          <w:lang w:val="ro-RO"/>
        </w:rPr>
      </w:pPr>
      <w:r w:rsidRPr="00D74E08">
        <w:rPr>
          <w:rFonts w:ascii="Times New Roman" w:eastAsia="Times New Roman" w:hAnsi="Times New Roman" w:cs="Times New Roman"/>
          <w:sz w:val="28"/>
          <w:szCs w:val="28"/>
          <w:lang w:val="ro-RO"/>
        </w:rPr>
        <w:t>Domeniile de formare profesională:</w:t>
      </w:r>
    </w:p>
    <w:p w14:paraId="6B96490D" w14:textId="77777777" w:rsidR="00F22D18" w:rsidRPr="00D74E08" w:rsidRDefault="00F22D18" w:rsidP="00F22D18">
      <w:pPr>
        <w:spacing w:after="0" w:line="276" w:lineRule="auto"/>
        <w:rPr>
          <w:rFonts w:ascii="Times New Roman" w:eastAsia="Times New Roman" w:hAnsi="Times New Roman" w:cs="Times New Roman"/>
          <w:sz w:val="28"/>
          <w:szCs w:val="28"/>
          <w:lang w:val="ro-RO"/>
        </w:rPr>
      </w:pPr>
      <w:r w:rsidRPr="00D74E08">
        <w:rPr>
          <w:rFonts w:ascii="Times New Roman" w:eastAsia="Times New Roman" w:hAnsi="Times New Roman" w:cs="Times New Roman"/>
          <w:sz w:val="28"/>
          <w:szCs w:val="28"/>
          <w:lang w:val="ro-RO"/>
        </w:rPr>
        <w:t>0533. Fizică</w:t>
      </w:r>
    </w:p>
    <w:p w14:paraId="7F7D785F" w14:textId="77777777" w:rsidR="00F22D18" w:rsidRPr="00D74E08" w:rsidRDefault="00F22D18" w:rsidP="00F22D18">
      <w:pPr>
        <w:spacing w:after="0" w:line="276" w:lineRule="auto"/>
        <w:rPr>
          <w:rFonts w:ascii="Times New Roman" w:eastAsia="Times New Roman" w:hAnsi="Times New Roman" w:cs="Times New Roman"/>
          <w:sz w:val="28"/>
          <w:szCs w:val="28"/>
          <w:lang w:val="ro-RO"/>
        </w:rPr>
      </w:pPr>
      <w:r w:rsidRPr="00D74E08">
        <w:rPr>
          <w:rFonts w:ascii="Times New Roman" w:eastAsia="Times New Roman" w:hAnsi="Times New Roman" w:cs="Times New Roman"/>
          <w:sz w:val="28"/>
          <w:szCs w:val="28"/>
          <w:lang w:val="ro-RO"/>
        </w:rPr>
        <w:t>0722. Materiale (sticlă, hârtie, plastic, lemn)</w:t>
      </w:r>
    </w:p>
    <w:p w14:paraId="0B7FD012" w14:textId="77777777" w:rsidR="00F22D18" w:rsidRPr="00D74E08" w:rsidRDefault="00F22D18" w:rsidP="00F22D18">
      <w:pPr>
        <w:spacing w:after="0" w:line="276" w:lineRule="auto"/>
        <w:rPr>
          <w:rFonts w:ascii="Times New Roman" w:eastAsia="Times New Roman" w:hAnsi="Times New Roman" w:cs="Times New Roman"/>
          <w:sz w:val="28"/>
          <w:szCs w:val="28"/>
          <w:lang w:val="ro-RO"/>
        </w:rPr>
      </w:pPr>
      <w:r w:rsidRPr="00D74E08">
        <w:rPr>
          <w:rFonts w:ascii="Times New Roman" w:eastAsia="Times New Roman" w:hAnsi="Times New Roman" w:cs="Times New Roman"/>
          <w:sz w:val="28"/>
          <w:szCs w:val="28"/>
          <w:lang w:val="ro-RO"/>
        </w:rPr>
        <w:t>0731. Arhitectură și urbanism</w:t>
      </w:r>
    </w:p>
    <w:p w14:paraId="415E0A3F" w14:textId="77777777" w:rsidR="00F22D18" w:rsidRPr="00D74E08" w:rsidRDefault="00F22D18" w:rsidP="00F22D18">
      <w:pPr>
        <w:spacing w:after="0" w:line="276" w:lineRule="auto"/>
        <w:rPr>
          <w:rFonts w:ascii="Times New Roman" w:eastAsia="Times New Roman" w:hAnsi="Times New Roman" w:cs="Times New Roman"/>
          <w:sz w:val="28"/>
          <w:szCs w:val="28"/>
          <w:lang w:val="ro-RO"/>
        </w:rPr>
      </w:pPr>
      <w:r w:rsidRPr="00D74E08">
        <w:rPr>
          <w:rFonts w:ascii="Times New Roman" w:eastAsia="Times New Roman" w:hAnsi="Times New Roman" w:cs="Times New Roman"/>
          <w:sz w:val="28"/>
          <w:szCs w:val="28"/>
          <w:lang w:val="ro-RO"/>
        </w:rPr>
        <w:t>0732. Construcții și inginerie civilă</w:t>
      </w:r>
    </w:p>
    <w:p w14:paraId="4FBBE635"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p>
    <w:p w14:paraId="767B587E" w14:textId="77777777" w:rsidR="00F22D18" w:rsidRPr="00D74E08" w:rsidRDefault="00F22D18" w:rsidP="00F22D18">
      <w:pPr>
        <w:spacing w:after="0" w:line="276" w:lineRule="auto"/>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Instituția de învățământ ____________________________________________________</w:t>
      </w:r>
    </w:p>
    <w:p w14:paraId="74FEC06C" w14:textId="77777777" w:rsidR="00F22D18" w:rsidRPr="00D74E08" w:rsidRDefault="00F22D18" w:rsidP="00F22D18">
      <w:pPr>
        <w:spacing w:after="0" w:line="276" w:lineRule="auto"/>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Program de formare profesională ____________________________________________</w:t>
      </w:r>
    </w:p>
    <w:p w14:paraId="6C28E9BD" w14:textId="77777777" w:rsidR="00F22D18" w:rsidRPr="00D74E08" w:rsidRDefault="00F22D18" w:rsidP="00F22D18">
      <w:pPr>
        <w:spacing w:after="0" w:line="276" w:lineRule="auto"/>
        <w:rPr>
          <w:rFonts w:ascii="Times New Roman" w:eastAsia="Times New Roman" w:hAnsi="Times New Roman" w:cs="Times New Roman"/>
          <w:b/>
          <w:bCs/>
          <w:sz w:val="32"/>
          <w:szCs w:val="32"/>
          <w:lang w:val="ro-RO"/>
        </w:rPr>
      </w:pPr>
      <w:r w:rsidRPr="00D74E08">
        <w:rPr>
          <w:rFonts w:ascii="Times New Roman" w:eastAsia="Times New Roman" w:hAnsi="Times New Roman" w:cs="Times New Roman"/>
          <w:b/>
          <w:bCs/>
          <w:sz w:val="32"/>
          <w:szCs w:val="32"/>
          <w:lang w:val="ro-RO"/>
        </w:rPr>
        <w:t>Grupa___________________Numele, prenumele cadrului didactic_____________________________</w:t>
      </w:r>
    </w:p>
    <w:p w14:paraId="789BF743" w14:textId="77777777" w:rsidR="00F22D18" w:rsidRPr="00D74E08" w:rsidRDefault="00F22D18" w:rsidP="00F22D18">
      <w:pPr>
        <w:spacing w:after="0" w:line="276" w:lineRule="auto"/>
        <w:jc w:val="center"/>
        <w:rPr>
          <w:rFonts w:ascii="Times New Roman" w:eastAsia="Times New Roman" w:hAnsi="Times New Roman" w:cs="Times New Roman"/>
          <w:b/>
          <w:bCs/>
          <w:sz w:val="32"/>
          <w:szCs w:val="32"/>
          <w:lang w:val="ro-RO"/>
        </w:rPr>
      </w:pPr>
    </w:p>
    <w:p w14:paraId="1269AC12" w14:textId="77777777" w:rsidR="00F22D18" w:rsidRDefault="00F22D18" w:rsidP="00F22D18">
      <w:pPr>
        <w:spacing w:after="0" w:line="276" w:lineRule="auto"/>
        <w:jc w:val="center"/>
        <w:rPr>
          <w:rFonts w:ascii="Times New Roman" w:eastAsia="Times New Roman" w:hAnsi="Times New Roman" w:cs="Times New Roman"/>
          <w:b/>
          <w:bCs/>
          <w:sz w:val="32"/>
          <w:szCs w:val="32"/>
        </w:rPr>
      </w:pPr>
    </w:p>
    <w:p w14:paraId="710D2C8D" w14:textId="3BFB15A1" w:rsidR="00CC19C5" w:rsidRDefault="00000000">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Proiectul didactic de lungă durată</w:t>
      </w:r>
      <w:r>
        <w:rPr>
          <w:rFonts w:ascii="Times New Roman" w:eastAsia="Times New Roman" w:hAnsi="Times New Roman" w:cs="Times New Roman"/>
          <w:sz w:val="24"/>
          <w:szCs w:val="24"/>
          <w:highlight w:val="white"/>
        </w:rPr>
        <w:t xml:space="preserve"> la disciplina școlară </w:t>
      </w:r>
      <w:r>
        <w:rPr>
          <w:rFonts w:ascii="Times New Roman" w:eastAsia="Times New Roman" w:hAnsi="Times New Roman" w:cs="Times New Roman"/>
          <w:i/>
          <w:iCs/>
          <w:sz w:val="24"/>
          <w:szCs w:val="24"/>
          <w:highlight w:val="white"/>
        </w:rPr>
        <w:t xml:space="preserve">Istoria românilor și universală, </w:t>
      </w:r>
      <w:r w:rsidR="00F22D18">
        <w:rPr>
          <w:rFonts w:ascii="Times New Roman" w:eastAsia="Times New Roman" w:hAnsi="Times New Roman" w:cs="Times New Roman"/>
          <w:i/>
          <w:iCs/>
          <w:sz w:val="24"/>
          <w:szCs w:val="24"/>
          <w:highlight w:val="white"/>
        </w:rPr>
        <w:t>anul III</w:t>
      </w:r>
      <w:r>
        <w:rPr>
          <w:rFonts w:ascii="Times New Roman" w:eastAsia="Times New Roman" w:hAnsi="Times New Roman" w:cs="Times New Roman"/>
          <w:sz w:val="24"/>
          <w:szCs w:val="24"/>
          <w:highlight w:val="white"/>
        </w:rPr>
        <w:t xml:space="preserve">, este destinat învățământului profesional tehnic postsecundar și este elaborat în baza </w:t>
      </w:r>
      <w:r>
        <w:rPr>
          <w:rFonts w:ascii="Times New Roman" w:eastAsia="Times New Roman" w:hAnsi="Times New Roman" w:cs="Times New Roman"/>
          <w:b/>
          <w:bCs/>
          <w:sz w:val="24"/>
          <w:szCs w:val="24"/>
          <w:highlight w:val="white"/>
        </w:rPr>
        <w:t>Curriculumului disciplinar în vigoare</w:t>
      </w:r>
      <w:r>
        <w:rPr>
          <w:rFonts w:ascii="Times New Roman" w:eastAsia="Times New Roman" w:hAnsi="Times New Roman" w:cs="Times New Roman"/>
          <w:sz w:val="24"/>
          <w:szCs w:val="24"/>
          <w:highlight w:val="white"/>
        </w:rPr>
        <w:t>, aprobat prin Ordinul MEC nr. 906/2019.</w:t>
      </w:r>
    </w:p>
    <w:p w14:paraId="21730FDD" w14:textId="065854BF" w:rsidR="00CC19C5" w:rsidRDefault="00000000">
      <w:pPr>
        <w:spacing w:before="240" w:after="24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Conținutul proiectului este adaptat numărului de ore prevăzut pentru disciplina respectivă, în conformitate cu </w:t>
      </w:r>
      <w:r>
        <w:rPr>
          <w:rFonts w:ascii="Times New Roman" w:eastAsia="Times New Roman" w:hAnsi="Times New Roman" w:cs="Times New Roman"/>
          <w:b/>
          <w:bCs/>
          <w:sz w:val="24"/>
          <w:szCs w:val="24"/>
          <w:highlight w:val="white"/>
        </w:rPr>
        <w:t>Planul-cadru pentru ciclul liceal</w:t>
      </w:r>
      <w:r>
        <w:rPr>
          <w:rFonts w:ascii="Times New Roman" w:eastAsia="Times New Roman" w:hAnsi="Times New Roman" w:cs="Times New Roman"/>
          <w:sz w:val="24"/>
          <w:szCs w:val="24"/>
          <w:highlight w:val="white"/>
        </w:rPr>
        <w:t xml:space="preserve">, aplicat în cadrul programelor integrate de formare profesională tehnică postsecundară, </w:t>
      </w:r>
      <w:r w:rsidR="009711F5">
        <w:rPr>
          <w:rFonts w:ascii="Times New Roman" w:eastAsia="Times New Roman" w:hAnsi="Times New Roman" w:cs="Times New Roman"/>
          <w:sz w:val="24"/>
          <w:szCs w:val="24"/>
          <w:highlight w:val="white"/>
        </w:rPr>
        <w:t xml:space="preserve">în conformitate cu </w:t>
      </w:r>
      <w:r>
        <w:rPr>
          <w:rFonts w:ascii="Times New Roman" w:eastAsia="Times New Roman" w:hAnsi="Times New Roman" w:cs="Times New Roman"/>
          <w:sz w:val="24"/>
          <w:szCs w:val="24"/>
          <w:highlight w:val="white"/>
        </w:rPr>
        <w:t xml:space="preserve"> Ordinul MEC nr. 988/2026, Domeniul VII.</w:t>
      </w:r>
    </w:p>
    <w:p w14:paraId="563467D4" w14:textId="77777777" w:rsidR="00CC19C5" w:rsidRDefault="00CC19C5">
      <w:pPr>
        <w:spacing w:after="0" w:line="276" w:lineRule="auto"/>
        <w:jc w:val="both"/>
        <w:rPr>
          <w:rFonts w:ascii="Times New Roman" w:eastAsia="Times New Roman" w:hAnsi="Times New Roman" w:cs="Times New Roman"/>
          <w:b/>
          <w:bCs/>
          <w:sz w:val="24"/>
          <w:szCs w:val="24"/>
          <w:highlight w:val="white"/>
        </w:rPr>
      </w:pPr>
    </w:p>
    <w:p w14:paraId="338001FD" w14:textId="77777777" w:rsidR="00CC19C5" w:rsidRDefault="00000000">
      <w:pPr>
        <w:spacing w:after="0" w:line="276" w:lineRule="auto"/>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Aprobat:</w:t>
      </w:r>
    </w:p>
    <w:p w14:paraId="50D915CF" w14:textId="2804388D" w:rsidR="00CC19C5" w:rsidRDefault="00000000">
      <w:pPr>
        <w:tabs>
          <w:tab w:val="left" w:pos="3960"/>
        </w:tabs>
        <w:spacing w:after="0"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ședința Consiliului profesoral, proces-verbal nr.</w:t>
      </w:r>
      <w:r w:rsidR="009711F5">
        <w:rPr>
          <w:rFonts w:ascii="Times New Roman" w:eastAsia="Times New Roman" w:hAnsi="Times New Roman" w:cs="Times New Roman"/>
          <w:sz w:val="24"/>
          <w:szCs w:val="24"/>
          <w:highlight w:val="white"/>
        </w:rPr>
        <w:t>5</w:t>
      </w:r>
      <w:r>
        <w:rPr>
          <w:rFonts w:ascii="Times New Roman" w:eastAsia="Times New Roman" w:hAnsi="Times New Roman" w:cs="Times New Roman"/>
          <w:sz w:val="24"/>
          <w:szCs w:val="24"/>
          <w:highlight w:val="white"/>
        </w:rPr>
        <w:t xml:space="preserve"> din </w:t>
      </w:r>
      <w:r w:rsidR="009711F5">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highlight w:val="white"/>
        </w:rPr>
        <w:t>3</w:t>
      </w:r>
      <w:r w:rsidR="009711F5">
        <w:rPr>
          <w:rFonts w:ascii="Times New Roman" w:eastAsia="Times New Roman" w:hAnsi="Times New Roman" w:cs="Times New Roman"/>
          <w:sz w:val="24"/>
          <w:szCs w:val="24"/>
          <w:highlight w:val="white"/>
        </w:rPr>
        <w:t>0</w:t>
      </w:r>
      <w:r>
        <w:rPr>
          <w:rFonts w:ascii="Times New Roman" w:eastAsia="Times New Roman" w:hAnsi="Times New Roman" w:cs="Times New Roman"/>
          <w:sz w:val="24"/>
          <w:szCs w:val="24"/>
          <w:highlight w:val="white"/>
        </w:rPr>
        <w:t xml:space="preserve"> septembrie 2026, Instituția Publică Centrul de Excelență în Construcții</w:t>
      </w:r>
    </w:p>
    <w:p w14:paraId="33268A4E" w14:textId="77777777" w:rsidR="00CC19C5" w:rsidRDefault="00CC19C5">
      <w:pPr>
        <w:tabs>
          <w:tab w:val="left" w:pos="3960"/>
        </w:tabs>
        <w:spacing w:after="0" w:line="276" w:lineRule="auto"/>
        <w:rPr>
          <w:rFonts w:ascii="Times New Roman" w:eastAsia="Times New Roman" w:hAnsi="Times New Roman" w:cs="Times New Roman"/>
          <w:sz w:val="24"/>
          <w:szCs w:val="24"/>
          <w:highlight w:val="white"/>
        </w:rPr>
      </w:pPr>
    </w:p>
    <w:p w14:paraId="68949F96" w14:textId="77777777" w:rsidR="00CC19C5" w:rsidRDefault="00CC19C5">
      <w:pPr>
        <w:tabs>
          <w:tab w:val="left" w:pos="3960"/>
        </w:tabs>
        <w:spacing w:after="0" w:line="276" w:lineRule="auto"/>
        <w:ind w:right="-1140"/>
        <w:rPr>
          <w:rFonts w:ascii="Times New Roman" w:eastAsia="Times New Roman" w:hAnsi="Times New Roman" w:cs="Times New Roman"/>
          <w:b/>
          <w:bCs/>
          <w:sz w:val="24"/>
          <w:szCs w:val="24"/>
          <w:highlight w:val="white"/>
        </w:rPr>
      </w:pPr>
    </w:p>
    <w:p w14:paraId="28BB21BF" w14:textId="77777777" w:rsidR="00CC19C5" w:rsidRDefault="00000000">
      <w:pPr>
        <w:tabs>
          <w:tab w:val="left" w:pos="3960"/>
        </w:tabs>
        <w:spacing w:after="0" w:line="276" w:lineRule="auto"/>
        <w:ind w:right="-114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Discutat:</w:t>
      </w:r>
    </w:p>
    <w:p w14:paraId="2E0A7793" w14:textId="77777777" w:rsidR="00CC19C5" w:rsidRDefault="00000000">
      <w:pPr>
        <w:tabs>
          <w:tab w:val="left" w:pos="3960"/>
        </w:tabs>
        <w:spacing w:after="240" w:line="276" w:lineRule="auto"/>
        <w:ind w:right="-11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ședința Consiliului metodico-științific, proces-verbal nr.1 din 16 septembrie 2026, Instituția Publică Centrul de Excelență în Construcții</w:t>
      </w:r>
    </w:p>
    <w:p w14:paraId="629A1E6A" w14:textId="77777777" w:rsidR="00CC19C5" w:rsidRDefault="00000000">
      <w:pPr>
        <w:tabs>
          <w:tab w:val="left" w:pos="3960"/>
        </w:tabs>
        <w:spacing w:after="0" w:line="276" w:lineRule="auto"/>
        <w:ind w:right="-114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4D8DA472" w14:textId="77777777" w:rsidR="00CC19C5" w:rsidRDefault="00000000">
      <w:pPr>
        <w:tabs>
          <w:tab w:val="left" w:pos="3960"/>
        </w:tabs>
        <w:spacing w:after="0" w:line="276" w:lineRule="auto"/>
        <w:ind w:right="-1140"/>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Coordonat:</w:t>
      </w:r>
    </w:p>
    <w:p w14:paraId="4DEA7E62" w14:textId="77777777" w:rsidR="00CC19C5" w:rsidRDefault="00000000">
      <w:pPr>
        <w:tabs>
          <w:tab w:val="left" w:pos="3960"/>
        </w:tabs>
        <w:spacing w:after="0"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Construcții din Hîncești</w:t>
      </w:r>
    </w:p>
    <w:p w14:paraId="37FF4EB1" w14:textId="77777777" w:rsidR="00CC19C5" w:rsidRDefault="00000000">
      <w:pPr>
        <w:tabs>
          <w:tab w:val="left" w:pos="3960"/>
        </w:tabs>
        <w:spacing w:after="0"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Ecologie din Chișinău</w:t>
      </w:r>
    </w:p>
    <w:p w14:paraId="587AB504" w14:textId="77777777" w:rsidR="00CC19C5" w:rsidRDefault="00000000">
      <w:pPr>
        <w:tabs>
          <w:tab w:val="left" w:pos="3960"/>
        </w:tabs>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767F36B0" w14:textId="77777777" w:rsidR="00CC19C5" w:rsidRDefault="00000000">
      <w:pPr>
        <w:tabs>
          <w:tab w:val="left" w:pos="3960"/>
        </w:tabs>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p w14:paraId="7CE32574" w14:textId="77777777" w:rsidR="009711F5" w:rsidRDefault="009711F5" w:rsidP="009711F5">
      <w:pPr>
        <w:tabs>
          <w:tab w:val="left" w:pos="3960"/>
        </w:tabs>
        <w:spacing w:after="0" w:line="276" w:lineRule="auto"/>
        <w:rPr>
          <w:rFonts w:ascii="Times New Roman" w:eastAsia="Times New Roman" w:hAnsi="Times New Roman" w:cs="Times New Roman"/>
          <w:i/>
          <w:iCs/>
          <w:color w:val="FF0000"/>
          <w:sz w:val="24"/>
          <w:szCs w:val="24"/>
        </w:rPr>
      </w:pPr>
      <w:r>
        <w:rPr>
          <w:rFonts w:ascii="Times New Roman" w:eastAsia="Times New Roman" w:hAnsi="Times New Roman" w:cs="Times New Roman"/>
          <w:sz w:val="24"/>
          <w:szCs w:val="24"/>
        </w:rPr>
        <w:t xml:space="preserve">Răileanu Alina,   profesoară de  </w:t>
      </w:r>
      <w:r>
        <w:rPr>
          <w:rFonts w:ascii="Times New Roman" w:eastAsia="Times New Roman" w:hAnsi="Times New Roman" w:cs="Times New Roman"/>
          <w:i/>
          <w:iCs/>
          <w:sz w:val="24"/>
          <w:szCs w:val="24"/>
        </w:rPr>
        <w:t>Istoria românilor și universală</w:t>
      </w:r>
      <w:r>
        <w:rPr>
          <w:rFonts w:ascii="Times New Roman" w:eastAsia="Times New Roman" w:hAnsi="Times New Roman" w:cs="Times New Roman"/>
          <w:sz w:val="24"/>
          <w:szCs w:val="24"/>
        </w:rPr>
        <w:t>, gradul didactic superior, IP CEC</w:t>
      </w:r>
    </w:p>
    <w:p w14:paraId="0961EEC8" w14:textId="77777777" w:rsidR="00CC19C5" w:rsidRDefault="00000000">
      <w:pPr>
        <w:tabs>
          <w:tab w:val="left" w:pos="3960"/>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Bolduma Viorel,   profesoară de </w:t>
      </w:r>
      <w:r>
        <w:rPr>
          <w:rFonts w:ascii="Times New Roman" w:eastAsia="Times New Roman" w:hAnsi="Times New Roman" w:cs="Times New Roman"/>
          <w:i/>
          <w:iCs/>
          <w:sz w:val="24"/>
          <w:szCs w:val="24"/>
        </w:rPr>
        <w:t>Istoria românilor și universală</w:t>
      </w:r>
      <w:r>
        <w:rPr>
          <w:rFonts w:ascii="Times New Roman" w:eastAsia="Times New Roman" w:hAnsi="Times New Roman" w:cs="Times New Roman"/>
          <w:sz w:val="24"/>
          <w:szCs w:val="24"/>
        </w:rPr>
        <w:t>, gradul didactic superior, IP CEC</w:t>
      </w:r>
    </w:p>
    <w:p w14:paraId="52AF8E0B" w14:textId="77777777" w:rsidR="00CC19C5" w:rsidRDefault="00CC19C5">
      <w:pPr>
        <w:tabs>
          <w:tab w:val="left" w:pos="3960"/>
        </w:tabs>
        <w:spacing w:after="0" w:line="276" w:lineRule="auto"/>
        <w:jc w:val="center"/>
        <w:rPr>
          <w:rFonts w:ascii="Times New Roman" w:eastAsia="Times New Roman" w:hAnsi="Times New Roman" w:cs="Times New Roman"/>
          <w:b/>
          <w:bCs/>
          <w:sz w:val="32"/>
          <w:szCs w:val="32"/>
        </w:rPr>
      </w:pPr>
    </w:p>
    <w:p w14:paraId="17820918" w14:textId="77777777" w:rsidR="00F22D18" w:rsidRDefault="00F22D18">
      <w:pPr>
        <w:tabs>
          <w:tab w:val="left" w:pos="3960"/>
        </w:tabs>
        <w:spacing w:after="0" w:line="276" w:lineRule="auto"/>
        <w:jc w:val="center"/>
        <w:rPr>
          <w:rFonts w:ascii="Times New Roman" w:eastAsia="Times New Roman" w:hAnsi="Times New Roman" w:cs="Times New Roman"/>
          <w:b/>
          <w:bCs/>
          <w:sz w:val="32"/>
          <w:szCs w:val="32"/>
        </w:rPr>
      </w:pPr>
    </w:p>
    <w:p w14:paraId="09A10A59" w14:textId="77777777" w:rsidR="00F22D18" w:rsidRDefault="00F22D18">
      <w:pPr>
        <w:tabs>
          <w:tab w:val="left" w:pos="3960"/>
        </w:tabs>
        <w:spacing w:after="0" w:line="276" w:lineRule="auto"/>
        <w:jc w:val="center"/>
        <w:rPr>
          <w:rFonts w:ascii="Times New Roman" w:eastAsia="Times New Roman" w:hAnsi="Times New Roman" w:cs="Times New Roman"/>
          <w:b/>
          <w:bCs/>
          <w:sz w:val="32"/>
          <w:szCs w:val="32"/>
        </w:rPr>
      </w:pPr>
    </w:p>
    <w:p w14:paraId="38A7CE72" w14:textId="77777777" w:rsidR="00F22D18" w:rsidRDefault="00F22D18">
      <w:pPr>
        <w:tabs>
          <w:tab w:val="left" w:pos="3960"/>
        </w:tabs>
        <w:spacing w:after="0" w:line="276" w:lineRule="auto"/>
        <w:jc w:val="center"/>
        <w:rPr>
          <w:rFonts w:ascii="Times New Roman" w:eastAsia="Times New Roman" w:hAnsi="Times New Roman" w:cs="Times New Roman"/>
          <w:b/>
          <w:bCs/>
          <w:sz w:val="32"/>
          <w:szCs w:val="32"/>
        </w:rPr>
      </w:pPr>
    </w:p>
    <w:p w14:paraId="73D1DF1E" w14:textId="77777777" w:rsidR="00F22D18" w:rsidRDefault="00F22D18">
      <w:pPr>
        <w:tabs>
          <w:tab w:val="left" w:pos="3960"/>
        </w:tabs>
        <w:spacing w:after="0" w:line="276" w:lineRule="auto"/>
        <w:jc w:val="center"/>
        <w:rPr>
          <w:rFonts w:ascii="Times New Roman" w:eastAsia="Times New Roman" w:hAnsi="Times New Roman" w:cs="Times New Roman"/>
          <w:b/>
          <w:bCs/>
          <w:sz w:val="32"/>
          <w:szCs w:val="32"/>
        </w:rPr>
      </w:pPr>
    </w:p>
    <w:p w14:paraId="4AC25BDA" w14:textId="77777777" w:rsidR="00F22D18" w:rsidRDefault="00F22D18">
      <w:pPr>
        <w:tabs>
          <w:tab w:val="left" w:pos="3960"/>
        </w:tabs>
        <w:spacing w:after="0" w:line="276" w:lineRule="auto"/>
        <w:jc w:val="center"/>
        <w:rPr>
          <w:rFonts w:ascii="Times New Roman" w:eastAsia="Times New Roman" w:hAnsi="Times New Roman" w:cs="Times New Roman"/>
          <w:b/>
          <w:bCs/>
          <w:sz w:val="32"/>
          <w:szCs w:val="32"/>
        </w:rPr>
      </w:pPr>
    </w:p>
    <w:p w14:paraId="33E91097" w14:textId="77777777" w:rsidR="00CC19C5" w:rsidRDefault="00000000">
      <w:pPr>
        <w:tabs>
          <w:tab w:val="left" w:pos="3960"/>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Administrarea disciplinei</w:t>
      </w:r>
    </w:p>
    <w:tbl>
      <w:tblPr>
        <w:tblStyle w:val="a7"/>
        <w:tblW w:w="13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8"/>
        <w:gridCol w:w="2858"/>
        <w:gridCol w:w="2759"/>
        <w:gridCol w:w="2786"/>
        <w:gridCol w:w="2737"/>
      </w:tblGrid>
      <w:tr w:rsidR="00CC19C5" w14:paraId="3462531D" w14:textId="77777777">
        <w:tc>
          <w:tcPr>
            <w:tcW w:w="2808" w:type="dxa"/>
            <w:shd w:val="clear" w:color="auto" w:fill="DEEBF6"/>
            <w:vAlign w:val="center"/>
          </w:tcPr>
          <w:p w14:paraId="0F2E4D78"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Statutul disciplinei</w:t>
            </w:r>
          </w:p>
        </w:tc>
        <w:tc>
          <w:tcPr>
            <w:tcW w:w="2858" w:type="dxa"/>
            <w:shd w:val="clear" w:color="auto" w:fill="DEEBF6"/>
            <w:vAlign w:val="center"/>
          </w:tcPr>
          <w:p w14:paraId="7E5EBB8C"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Aria Curriculară</w:t>
            </w:r>
          </w:p>
        </w:tc>
        <w:tc>
          <w:tcPr>
            <w:tcW w:w="2759" w:type="dxa"/>
            <w:shd w:val="clear" w:color="auto" w:fill="DEEBF6"/>
            <w:vAlign w:val="center"/>
          </w:tcPr>
          <w:p w14:paraId="134DEA97"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2786" w:type="dxa"/>
            <w:shd w:val="clear" w:color="auto" w:fill="DEEBF6"/>
            <w:vAlign w:val="center"/>
          </w:tcPr>
          <w:p w14:paraId="2F2D58BB"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unități de învățare</w:t>
            </w:r>
          </w:p>
        </w:tc>
        <w:tc>
          <w:tcPr>
            <w:tcW w:w="2737" w:type="dxa"/>
            <w:shd w:val="clear" w:color="auto" w:fill="DEEBF6"/>
            <w:vAlign w:val="center"/>
          </w:tcPr>
          <w:p w14:paraId="79B1C869"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 pe an</w:t>
            </w:r>
          </w:p>
        </w:tc>
      </w:tr>
      <w:tr w:rsidR="00CC19C5" w14:paraId="7CF5C451" w14:textId="77777777">
        <w:tc>
          <w:tcPr>
            <w:tcW w:w="2808" w:type="dxa"/>
            <w:vAlign w:val="center"/>
          </w:tcPr>
          <w:p w14:paraId="3B1B59D3" w14:textId="77777777" w:rsidR="00CC19C5" w:rsidRDefault="00000000">
            <w:pPr>
              <w:tabs>
                <w:tab w:val="left" w:pos="414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Disciplină obligatorie</w:t>
            </w:r>
          </w:p>
        </w:tc>
        <w:tc>
          <w:tcPr>
            <w:tcW w:w="2858" w:type="dxa"/>
            <w:vAlign w:val="center"/>
          </w:tcPr>
          <w:p w14:paraId="2351C8C6" w14:textId="77777777" w:rsidR="00CC19C5" w:rsidRDefault="00000000">
            <w:pPr>
              <w:tabs>
                <w:tab w:val="left" w:pos="4140"/>
              </w:tabs>
              <w:spacing w:line="276" w:lineRule="auto"/>
              <w:ind w:right="-10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Educație socioumanistică</w:t>
            </w:r>
          </w:p>
        </w:tc>
        <w:tc>
          <w:tcPr>
            <w:tcW w:w="2759" w:type="dxa"/>
            <w:vAlign w:val="center"/>
          </w:tcPr>
          <w:p w14:paraId="13901499"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XII</w:t>
            </w:r>
          </w:p>
        </w:tc>
        <w:tc>
          <w:tcPr>
            <w:tcW w:w="2786" w:type="dxa"/>
            <w:vAlign w:val="center"/>
          </w:tcPr>
          <w:p w14:paraId="1972DBB2" w14:textId="77777777" w:rsidR="00CC19C5"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tc>
        <w:tc>
          <w:tcPr>
            <w:tcW w:w="2737" w:type="dxa"/>
            <w:vAlign w:val="center"/>
          </w:tcPr>
          <w:p w14:paraId="6662F249" w14:textId="77777777" w:rsidR="00CC19C5" w:rsidRDefault="00000000">
            <w:pPr>
              <w:tabs>
                <w:tab w:val="left" w:pos="4140"/>
              </w:tabs>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p>
        </w:tc>
      </w:tr>
    </w:tbl>
    <w:p w14:paraId="7B79438B" w14:textId="77777777" w:rsidR="00CC19C5" w:rsidRDefault="00CC19C5">
      <w:pPr>
        <w:spacing w:after="0" w:line="276" w:lineRule="auto"/>
        <w:rPr>
          <w:rFonts w:ascii="Times New Roman" w:eastAsia="Times New Roman" w:hAnsi="Times New Roman" w:cs="Times New Roman"/>
          <w:sz w:val="24"/>
          <w:szCs w:val="24"/>
        </w:rPr>
      </w:pPr>
    </w:p>
    <w:tbl>
      <w:tblPr>
        <w:tblStyle w:val="a9"/>
        <w:tblW w:w="137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18"/>
        <w:gridCol w:w="10012"/>
        <w:gridCol w:w="1938"/>
      </w:tblGrid>
      <w:tr w:rsidR="00CC19C5" w14:paraId="1E7AC34A" w14:textId="77777777">
        <w:trPr>
          <w:trHeight w:val="454"/>
        </w:trPr>
        <w:tc>
          <w:tcPr>
            <w:tcW w:w="1818" w:type="dxa"/>
            <w:tcBorders>
              <w:top w:val="single" w:sz="12" w:space="0" w:color="000000"/>
              <w:left w:val="single" w:sz="12" w:space="0" w:color="000000"/>
              <w:bottom w:val="single" w:sz="12" w:space="0" w:color="000000"/>
              <w:right w:val="single" w:sz="12" w:space="0" w:color="000000"/>
            </w:tcBorders>
            <w:shd w:val="clear" w:color="auto" w:fill="DEEAF6"/>
            <w:vAlign w:val="center"/>
          </w:tcPr>
          <w:p w14:paraId="76212FE4" w14:textId="77777777" w:rsidR="00CC19C5" w:rsidRDefault="00000000">
            <w:pPr>
              <w:tabs>
                <w:tab w:val="left" w:pos="1065"/>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tc>
        <w:tc>
          <w:tcPr>
            <w:tcW w:w="10012" w:type="dxa"/>
            <w:tcBorders>
              <w:top w:val="single" w:sz="12" w:space="0" w:color="000000"/>
              <w:left w:val="single" w:sz="12" w:space="0" w:color="000000"/>
              <w:bottom w:val="single" w:sz="12" w:space="0" w:color="000000"/>
              <w:right w:val="single" w:sz="12" w:space="0" w:color="000000"/>
            </w:tcBorders>
            <w:shd w:val="clear" w:color="auto" w:fill="DEEAF6"/>
            <w:vAlign w:val="center"/>
          </w:tcPr>
          <w:p w14:paraId="72373C87" w14:textId="77777777" w:rsidR="00CC19C5" w:rsidRDefault="00000000">
            <w:pPr>
              <w:tabs>
                <w:tab w:val="left" w:pos="1065"/>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Repartizarea unităților de învățare/de conținut</w:t>
            </w:r>
          </w:p>
        </w:tc>
        <w:tc>
          <w:tcPr>
            <w:tcW w:w="1938" w:type="dxa"/>
            <w:tcBorders>
              <w:top w:val="single" w:sz="12" w:space="0" w:color="000000"/>
              <w:left w:val="single" w:sz="12" w:space="0" w:color="000000"/>
              <w:bottom w:val="single" w:sz="12" w:space="0" w:color="000000"/>
              <w:right w:val="single" w:sz="12" w:space="0" w:color="000000"/>
            </w:tcBorders>
            <w:shd w:val="clear" w:color="auto" w:fill="DEEAF6"/>
            <w:vAlign w:val="center"/>
          </w:tcPr>
          <w:p w14:paraId="4C1A0D3D" w14:textId="77777777" w:rsidR="00CC19C5" w:rsidRDefault="00000000">
            <w:pPr>
              <w:tabs>
                <w:tab w:val="left" w:pos="1065"/>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r>
      <w:tr w:rsidR="00CC19C5" w14:paraId="1CC6EE46" w14:textId="77777777">
        <w:trPr>
          <w:trHeight w:val="454"/>
        </w:trPr>
        <w:tc>
          <w:tcPr>
            <w:tcW w:w="1818" w:type="dxa"/>
            <w:vMerge w:val="restart"/>
            <w:tcBorders>
              <w:top w:val="single" w:sz="12" w:space="0" w:color="000000"/>
              <w:left w:val="single" w:sz="12" w:space="0" w:color="000000"/>
              <w:right w:val="single" w:sz="12" w:space="0" w:color="000000"/>
            </w:tcBorders>
            <w:vAlign w:val="center"/>
          </w:tcPr>
          <w:p w14:paraId="66A2B776"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p w14:paraId="0B6511F2"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p w14:paraId="3F6E2FDB"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p w14:paraId="012EAE38" w14:textId="77777777" w:rsidR="00CC19C5" w:rsidRDefault="00000000">
            <w:pPr>
              <w:tabs>
                <w:tab w:val="left" w:pos="1065"/>
              </w:tabs>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XII-a</w:t>
            </w:r>
          </w:p>
          <w:p w14:paraId="76DE3CA8"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p w14:paraId="46CA0094"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p w14:paraId="4E850368"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p w14:paraId="5FE09E39" w14:textId="77777777" w:rsidR="00CC19C5" w:rsidRDefault="00CC19C5">
            <w:pPr>
              <w:tabs>
                <w:tab w:val="left" w:pos="1065"/>
              </w:tabs>
              <w:spacing w:after="0" w:line="276" w:lineRule="auto"/>
              <w:jc w:val="center"/>
              <w:rPr>
                <w:rFonts w:ascii="Times New Roman" w:eastAsia="Times New Roman" w:hAnsi="Times New Roman" w:cs="Times New Roman"/>
                <w:b/>
                <w:bCs/>
                <w:sz w:val="24"/>
                <w:szCs w:val="24"/>
              </w:rPr>
            </w:pPr>
          </w:p>
        </w:tc>
        <w:tc>
          <w:tcPr>
            <w:tcW w:w="11950" w:type="dxa"/>
            <w:gridSpan w:val="2"/>
            <w:tcBorders>
              <w:top w:val="single" w:sz="12" w:space="0" w:color="000000"/>
              <w:left w:val="single" w:sz="12" w:space="0" w:color="000000"/>
              <w:bottom w:val="single" w:sz="12" w:space="0" w:color="000000"/>
              <w:right w:val="single" w:sz="12" w:space="0" w:color="000000"/>
            </w:tcBorders>
            <w:shd w:val="clear" w:color="auto" w:fill="E5DFEC"/>
            <w:vAlign w:val="center"/>
          </w:tcPr>
          <w:p w14:paraId="4722CAB2" w14:textId="77777777" w:rsidR="00CC19C5" w:rsidRDefault="00000000">
            <w:pPr>
              <w:tabs>
                <w:tab w:val="left" w:pos="1065"/>
              </w:tabs>
              <w:spacing w:after="0" w:line="276"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b/>
                <w:bCs/>
              </w:rPr>
              <w:t xml:space="preserve">E P O C A    C O N T E M P O R A N  Ă  </w:t>
            </w:r>
            <w:r>
              <w:rPr>
                <w:rFonts w:ascii="Times New Roman" w:eastAsia="Times New Roman" w:hAnsi="Times New Roman" w:cs="Times New Roman"/>
                <w:b/>
                <w:bCs/>
                <w:color w:val="FF0000"/>
              </w:rPr>
              <w:t>60 ore</w:t>
            </w:r>
          </w:p>
        </w:tc>
      </w:tr>
      <w:tr w:rsidR="00CC19C5" w14:paraId="0D44CE81" w14:textId="77777777">
        <w:trPr>
          <w:cantSplit/>
          <w:trHeight w:val="216"/>
        </w:trPr>
        <w:tc>
          <w:tcPr>
            <w:tcW w:w="1818" w:type="dxa"/>
            <w:vMerge/>
            <w:tcBorders>
              <w:top w:val="single" w:sz="12" w:space="0" w:color="000000"/>
              <w:left w:val="single" w:sz="12" w:space="0" w:color="000000"/>
              <w:right w:val="single" w:sz="12" w:space="0" w:color="000000"/>
            </w:tcBorders>
            <w:vAlign w:val="center"/>
          </w:tcPr>
          <w:p w14:paraId="16AFC494"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12" w:space="0" w:color="000000"/>
              <w:left w:val="single" w:sz="12" w:space="0" w:color="000000"/>
              <w:bottom w:val="single" w:sz="12" w:space="0" w:color="000000"/>
              <w:right w:val="single" w:sz="12" w:space="0" w:color="000000"/>
            </w:tcBorders>
            <w:vAlign w:val="center"/>
          </w:tcPr>
          <w:p w14:paraId="701530BD" w14:textId="77777777" w:rsidR="00CC19C5"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Lecția introductivă. </w:t>
            </w:r>
          </w:p>
        </w:tc>
        <w:tc>
          <w:tcPr>
            <w:tcW w:w="1938" w:type="dxa"/>
            <w:tcBorders>
              <w:top w:val="single" w:sz="12" w:space="0" w:color="000000"/>
              <w:left w:val="single" w:sz="12" w:space="0" w:color="000000"/>
              <w:bottom w:val="single" w:sz="12" w:space="0" w:color="000000"/>
              <w:right w:val="single" w:sz="12" w:space="0" w:color="000000"/>
            </w:tcBorders>
          </w:tcPr>
          <w:p w14:paraId="77FBADBB"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r>
      <w:tr w:rsidR="00CC19C5" w14:paraId="2D071B8F" w14:textId="77777777">
        <w:trPr>
          <w:cantSplit/>
          <w:trHeight w:val="377"/>
        </w:trPr>
        <w:tc>
          <w:tcPr>
            <w:tcW w:w="1818" w:type="dxa"/>
            <w:vMerge/>
            <w:tcBorders>
              <w:top w:val="single" w:sz="12" w:space="0" w:color="000000"/>
              <w:left w:val="single" w:sz="12" w:space="0" w:color="000000"/>
              <w:right w:val="single" w:sz="12" w:space="0" w:color="000000"/>
            </w:tcBorders>
            <w:vAlign w:val="center"/>
          </w:tcPr>
          <w:p w14:paraId="23B2F02D"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12" w:space="0" w:color="000000"/>
              <w:left w:val="single" w:sz="12" w:space="0" w:color="000000"/>
              <w:bottom w:val="single" w:sz="4" w:space="0" w:color="000000"/>
              <w:right w:val="single" w:sz="12" w:space="0" w:color="000000"/>
            </w:tcBorders>
            <w:vAlign w:val="center"/>
          </w:tcPr>
          <w:p w14:paraId="22B4A280" w14:textId="77777777" w:rsidR="00CC19C5" w:rsidRDefault="00000000">
            <w:pP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1</w:t>
            </w:r>
            <w:r>
              <w:rPr>
                <w:rFonts w:ascii="Times New Roman" w:eastAsia="Times New Roman" w:hAnsi="Times New Roman" w:cs="Times New Roman"/>
                <w:i/>
                <w:iCs/>
                <w:sz w:val="24"/>
                <w:szCs w:val="24"/>
              </w:rPr>
              <w:t xml:space="preserve">. </w:t>
            </w:r>
            <w:r>
              <w:rPr>
                <w:rFonts w:ascii="Times New Roman" w:eastAsia="Times New Roman" w:hAnsi="Times New Roman" w:cs="Times New Roman"/>
                <w:b/>
                <w:bCs/>
                <w:i/>
                <w:iCs/>
                <w:sz w:val="24"/>
                <w:szCs w:val="24"/>
              </w:rPr>
              <w:t>Lumea  la începutul secolului al XX-lea</w:t>
            </w:r>
          </w:p>
        </w:tc>
        <w:tc>
          <w:tcPr>
            <w:tcW w:w="1938" w:type="dxa"/>
            <w:tcBorders>
              <w:top w:val="single" w:sz="12" w:space="0" w:color="000000"/>
              <w:left w:val="single" w:sz="12" w:space="0" w:color="000000"/>
              <w:bottom w:val="single" w:sz="4" w:space="0" w:color="000000"/>
              <w:right w:val="single" w:sz="12" w:space="0" w:color="000000"/>
            </w:tcBorders>
          </w:tcPr>
          <w:p w14:paraId="06CACC2A"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r>
      <w:tr w:rsidR="00CC19C5" w14:paraId="5D4C073D" w14:textId="77777777">
        <w:trPr>
          <w:cantSplit/>
          <w:trHeight w:val="216"/>
        </w:trPr>
        <w:tc>
          <w:tcPr>
            <w:tcW w:w="1818" w:type="dxa"/>
            <w:vMerge/>
            <w:tcBorders>
              <w:top w:val="single" w:sz="12" w:space="0" w:color="000000"/>
              <w:left w:val="single" w:sz="12" w:space="0" w:color="000000"/>
              <w:right w:val="single" w:sz="12" w:space="0" w:color="000000"/>
            </w:tcBorders>
            <w:vAlign w:val="center"/>
          </w:tcPr>
          <w:p w14:paraId="04B90E8D"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4A6FE348" w14:textId="77777777" w:rsidR="00CC19C5" w:rsidRDefault="00000000">
            <w:pPr>
              <w:widowControl w:val="0"/>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2</w:t>
            </w: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Politică, economie și societate în perioada interbelică</w:t>
            </w:r>
          </w:p>
        </w:tc>
        <w:tc>
          <w:tcPr>
            <w:tcW w:w="1938" w:type="dxa"/>
            <w:tcBorders>
              <w:top w:val="single" w:sz="4" w:space="0" w:color="000000"/>
              <w:left w:val="single" w:sz="12" w:space="0" w:color="000000"/>
              <w:bottom w:val="single" w:sz="4" w:space="0" w:color="000000"/>
              <w:right w:val="single" w:sz="12" w:space="0" w:color="000000"/>
            </w:tcBorders>
          </w:tcPr>
          <w:p w14:paraId="416F1381"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r>
      <w:tr w:rsidR="00CC19C5" w14:paraId="596B146F" w14:textId="77777777">
        <w:trPr>
          <w:cantSplit/>
          <w:trHeight w:val="216"/>
        </w:trPr>
        <w:tc>
          <w:tcPr>
            <w:tcW w:w="1818" w:type="dxa"/>
            <w:vMerge/>
            <w:tcBorders>
              <w:top w:val="single" w:sz="12" w:space="0" w:color="000000"/>
              <w:left w:val="single" w:sz="12" w:space="0" w:color="000000"/>
              <w:right w:val="single" w:sz="12" w:space="0" w:color="000000"/>
            </w:tcBorders>
            <w:vAlign w:val="center"/>
          </w:tcPr>
          <w:p w14:paraId="48BEA506"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54CDA64E" w14:textId="77777777" w:rsidR="00CC19C5" w:rsidRDefault="00000000">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3. Diplomație și conflict în perioada interbelică</w:t>
            </w:r>
          </w:p>
        </w:tc>
        <w:tc>
          <w:tcPr>
            <w:tcW w:w="1938" w:type="dxa"/>
            <w:tcBorders>
              <w:top w:val="single" w:sz="4" w:space="0" w:color="000000"/>
              <w:left w:val="single" w:sz="12" w:space="0" w:color="000000"/>
              <w:bottom w:val="single" w:sz="4" w:space="0" w:color="000000"/>
              <w:right w:val="single" w:sz="12" w:space="0" w:color="000000"/>
            </w:tcBorders>
          </w:tcPr>
          <w:p w14:paraId="7071D0FB"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r>
      <w:tr w:rsidR="00CC19C5" w14:paraId="4D5D6BCB"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7BFBCBD9"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05C848C2" w14:textId="77777777" w:rsidR="00CC19C5" w:rsidRDefault="00000000">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4</w:t>
            </w: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Al Doilea Război Mondial – impact asupra contemporaneității</w:t>
            </w:r>
          </w:p>
        </w:tc>
        <w:tc>
          <w:tcPr>
            <w:tcW w:w="1938" w:type="dxa"/>
            <w:tcBorders>
              <w:top w:val="single" w:sz="4" w:space="0" w:color="000000"/>
              <w:left w:val="single" w:sz="12" w:space="0" w:color="000000"/>
              <w:bottom w:val="single" w:sz="4" w:space="0" w:color="000000"/>
              <w:right w:val="single" w:sz="12" w:space="0" w:color="000000"/>
            </w:tcBorders>
          </w:tcPr>
          <w:p w14:paraId="6F9BF6F1"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r>
      <w:tr w:rsidR="00CC19C5" w14:paraId="59D66D26"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13FD287C"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7206D970" w14:textId="77777777" w:rsidR="00CC19C5" w:rsidRDefault="00000000">
            <w:pPr>
              <w:spacing w:after="0" w:line="276" w:lineRule="auto"/>
              <w:ind w:right="-62"/>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rPr>
              <w:t>Unitatea de învățare 5</w:t>
            </w:r>
            <w:r>
              <w:rPr>
                <w:rFonts w:ascii="Times New Roman" w:eastAsia="Times New Roman" w:hAnsi="Times New Roman" w:cs="Times New Roman"/>
                <w:sz w:val="24"/>
                <w:szCs w:val="24"/>
              </w:rPr>
              <w:t xml:space="preserve">. </w:t>
            </w:r>
            <w:r>
              <w:rPr>
                <w:rFonts w:ascii="Times New Roman" w:eastAsia="Times New Roman" w:hAnsi="Times New Roman" w:cs="Times New Roman"/>
                <w:b/>
                <w:bCs/>
                <w:i/>
                <w:iCs/>
                <w:sz w:val="24"/>
                <w:szCs w:val="24"/>
              </w:rPr>
              <w:t>Politică, economie și societate în perioada postbelică</w:t>
            </w:r>
          </w:p>
        </w:tc>
        <w:tc>
          <w:tcPr>
            <w:tcW w:w="1938" w:type="dxa"/>
            <w:tcBorders>
              <w:top w:val="single" w:sz="4" w:space="0" w:color="000000"/>
              <w:left w:val="single" w:sz="12" w:space="0" w:color="000000"/>
              <w:bottom w:val="single" w:sz="4" w:space="0" w:color="000000"/>
              <w:right w:val="single" w:sz="12" w:space="0" w:color="000000"/>
            </w:tcBorders>
          </w:tcPr>
          <w:p w14:paraId="0BD086F7"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r>
      <w:tr w:rsidR="00CC19C5" w14:paraId="32CE6F15"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12262638"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5C94FCE5" w14:textId="77777777" w:rsidR="00CC19C5" w:rsidRDefault="00000000">
            <w:pP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Unitatea de învățare 6. Mișcări de emancipare social-politică în secolul XX-lea</w:t>
            </w:r>
          </w:p>
        </w:tc>
        <w:tc>
          <w:tcPr>
            <w:tcW w:w="1938" w:type="dxa"/>
            <w:tcBorders>
              <w:top w:val="single" w:sz="4" w:space="0" w:color="000000"/>
              <w:left w:val="single" w:sz="12" w:space="0" w:color="000000"/>
              <w:bottom w:val="single" w:sz="4" w:space="0" w:color="000000"/>
              <w:right w:val="single" w:sz="12" w:space="0" w:color="000000"/>
            </w:tcBorders>
            <w:vAlign w:val="center"/>
          </w:tcPr>
          <w:p w14:paraId="5AB6D321"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CC19C5" w14:paraId="0429497B"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34884728"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6B1E8ACB" w14:textId="77777777" w:rsidR="00CC19C5" w:rsidRDefault="00000000">
            <w:pPr>
              <w:pBdr>
                <w:top w:val="nil"/>
                <w:left w:val="nil"/>
                <w:bottom w:val="nil"/>
                <w:right w:val="nil"/>
                <w:between w:val="nil"/>
              </w:pBdr>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7. Republica Moldova la etapa actuală</w:t>
            </w:r>
          </w:p>
        </w:tc>
        <w:tc>
          <w:tcPr>
            <w:tcW w:w="1938" w:type="dxa"/>
            <w:tcBorders>
              <w:top w:val="single" w:sz="4" w:space="0" w:color="000000"/>
              <w:left w:val="single" w:sz="12" w:space="0" w:color="000000"/>
              <w:bottom w:val="single" w:sz="4" w:space="0" w:color="000000"/>
              <w:right w:val="single" w:sz="12" w:space="0" w:color="000000"/>
            </w:tcBorders>
            <w:vAlign w:val="center"/>
          </w:tcPr>
          <w:p w14:paraId="0DBF6F9B"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CC19C5" w14:paraId="7594A899"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3EF4A1B1"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49EBCB02" w14:textId="77777777" w:rsidR="00CC19C5" w:rsidRDefault="00000000">
            <w:pPr>
              <w:spacing w:after="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Unitatea de învățare 8. Cultură și civilizație în secolul XX-începutul sec. XXI-lea</w:t>
            </w:r>
          </w:p>
        </w:tc>
        <w:tc>
          <w:tcPr>
            <w:tcW w:w="1938" w:type="dxa"/>
            <w:tcBorders>
              <w:top w:val="single" w:sz="4" w:space="0" w:color="000000"/>
              <w:left w:val="single" w:sz="12" w:space="0" w:color="000000"/>
              <w:bottom w:val="single" w:sz="4" w:space="0" w:color="000000"/>
              <w:right w:val="single" w:sz="12" w:space="0" w:color="000000"/>
            </w:tcBorders>
            <w:vAlign w:val="center"/>
          </w:tcPr>
          <w:p w14:paraId="75D7DF0B"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CC19C5" w14:paraId="3331F57A"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6314DC4F"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32549DBD" w14:textId="77777777" w:rsidR="00CC19C5" w:rsidRDefault="00000000">
            <w:pPr>
              <w:spacing w:after="0" w:line="276" w:lineRule="auto"/>
              <w:ind w:right="-108"/>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9. Problemele globale din secolul al XX-lea - începutul  sec. al XXI-lea</w:t>
            </w:r>
          </w:p>
        </w:tc>
        <w:tc>
          <w:tcPr>
            <w:tcW w:w="1938" w:type="dxa"/>
            <w:tcBorders>
              <w:top w:val="single" w:sz="4" w:space="0" w:color="000000"/>
              <w:left w:val="single" w:sz="12" w:space="0" w:color="000000"/>
              <w:bottom w:val="single" w:sz="4" w:space="0" w:color="000000"/>
              <w:right w:val="single" w:sz="12" w:space="0" w:color="000000"/>
            </w:tcBorders>
            <w:vAlign w:val="center"/>
          </w:tcPr>
          <w:p w14:paraId="733429BC"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CC19C5" w14:paraId="5590C478" w14:textId="77777777">
        <w:trPr>
          <w:cantSplit/>
          <w:trHeight w:val="204"/>
        </w:trPr>
        <w:tc>
          <w:tcPr>
            <w:tcW w:w="1818" w:type="dxa"/>
            <w:vMerge/>
            <w:tcBorders>
              <w:top w:val="single" w:sz="12" w:space="0" w:color="000000"/>
              <w:left w:val="single" w:sz="12" w:space="0" w:color="000000"/>
              <w:right w:val="single" w:sz="12" w:space="0" w:color="000000"/>
            </w:tcBorders>
            <w:vAlign w:val="center"/>
          </w:tcPr>
          <w:p w14:paraId="1EA31D9E"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4" w:space="0" w:color="000000"/>
              <w:right w:val="single" w:sz="12" w:space="0" w:color="000000"/>
            </w:tcBorders>
            <w:vAlign w:val="center"/>
          </w:tcPr>
          <w:p w14:paraId="72B3F722" w14:textId="77777777" w:rsidR="00CC19C5" w:rsidRDefault="00000000">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de învățare în bază de proiect</w:t>
            </w:r>
          </w:p>
        </w:tc>
        <w:tc>
          <w:tcPr>
            <w:tcW w:w="1938" w:type="dxa"/>
            <w:tcBorders>
              <w:top w:val="single" w:sz="4" w:space="0" w:color="000000"/>
              <w:left w:val="single" w:sz="12" w:space="0" w:color="000000"/>
              <w:bottom w:val="single" w:sz="4" w:space="0" w:color="000000"/>
              <w:right w:val="single" w:sz="12" w:space="0" w:color="000000"/>
            </w:tcBorders>
            <w:vAlign w:val="center"/>
          </w:tcPr>
          <w:p w14:paraId="7D1CD127"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CC19C5" w14:paraId="57CD90A5" w14:textId="77777777">
        <w:trPr>
          <w:cantSplit/>
          <w:trHeight w:val="340"/>
        </w:trPr>
        <w:tc>
          <w:tcPr>
            <w:tcW w:w="13768" w:type="dxa"/>
            <w:gridSpan w:val="3"/>
            <w:tcBorders>
              <w:top w:val="single" w:sz="12" w:space="0" w:color="000000"/>
              <w:left w:val="single" w:sz="12" w:space="0" w:color="000000"/>
              <w:bottom w:val="single" w:sz="8" w:space="0" w:color="000000"/>
              <w:right w:val="single" w:sz="12" w:space="0" w:color="000000"/>
            </w:tcBorders>
            <w:shd w:val="clear" w:color="auto" w:fill="DBE5F1"/>
            <w:vAlign w:val="center"/>
          </w:tcPr>
          <w:p w14:paraId="2DCE20D0"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Repartizarea evaluărilor</w:t>
            </w:r>
          </w:p>
        </w:tc>
      </w:tr>
      <w:tr w:rsidR="00CC19C5" w14:paraId="68915446" w14:textId="77777777">
        <w:trPr>
          <w:cantSplit/>
          <w:trHeight w:val="36"/>
        </w:trPr>
        <w:tc>
          <w:tcPr>
            <w:tcW w:w="1818" w:type="dxa"/>
            <w:vMerge w:val="restart"/>
            <w:tcBorders>
              <w:top w:val="single" w:sz="12" w:space="0" w:color="000000"/>
              <w:left w:val="single" w:sz="12" w:space="0" w:color="000000"/>
              <w:right w:val="single" w:sz="12" w:space="0" w:color="000000"/>
            </w:tcBorders>
            <w:vAlign w:val="center"/>
          </w:tcPr>
          <w:p w14:paraId="0432F5EB" w14:textId="77777777" w:rsidR="00CC19C5" w:rsidRDefault="00000000">
            <w:pPr>
              <w:spacing w:after="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ab/>
            </w:r>
          </w:p>
          <w:p w14:paraId="3210E208" w14:textId="77777777" w:rsidR="00CC19C5" w:rsidRDefault="00CC19C5">
            <w:pPr>
              <w:spacing w:after="0" w:line="276" w:lineRule="auto"/>
              <w:rPr>
                <w:rFonts w:ascii="Times New Roman" w:eastAsia="Times New Roman" w:hAnsi="Times New Roman" w:cs="Times New Roman"/>
                <w:b/>
                <w:bCs/>
                <w:i/>
                <w:iCs/>
                <w:sz w:val="24"/>
                <w:szCs w:val="24"/>
              </w:rPr>
            </w:pPr>
          </w:p>
        </w:tc>
        <w:tc>
          <w:tcPr>
            <w:tcW w:w="10012" w:type="dxa"/>
            <w:tcBorders>
              <w:top w:val="single" w:sz="12" w:space="0" w:color="000000"/>
              <w:left w:val="single" w:sz="12" w:space="0" w:color="000000"/>
              <w:bottom w:val="single" w:sz="4" w:space="0" w:color="000000"/>
              <w:right w:val="single" w:sz="12" w:space="0" w:color="000000"/>
            </w:tcBorders>
            <w:vAlign w:val="center"/>
          </w:tcPr>
          <w:p w14:paraId="4CBC2672" w14:textId="77777777" w:rsidR="00CC19C5" w:rsidRDefault="00000000">
            <w:pPr>
              <w:spacing w:after="0" w:line="276" w:lineRule="auto"/>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Evaluare inițială</w:t>
            </w:r>
            <w:r>
              <w:rPr>
                <w:rFonts w:ascii="Times New Roman" w:eastAsia="Times New Roman" w:hAnsi="Times New Roman" w:cs="Times New Roman"/>
                <w:b/>
                <w:bCs/>
                <w:i/>
                <w:iCs/>
                <w:sz w:val="24"/>
                <w:szCs w:val="24"/>
              </w:rPr>
              <w:tab/>
            </w:r>
          </w:p>
        </w:tc>
        <w:tc>
          <w:tcPr>
            <w:tcW w:w="1938" w:type="dxa"/>
            <w:tcBorders>
              <w:top w:val="single" w:sz="12" w:space="0" w:color="000000"/>
              <w:left w:val="single" w:sz="12" w:space="0" w:color="000000"/>
              <w:bottom w:val="single" w:sz="4" w:space="0" w:color="000000"/>
              <w:right w:val="single" w:sz="12" w:space="0" w:color="000000"/>
            </w:tcBorders>
            <w:vAlign w:val="center"/>
          </w:tcPr>
          <w:p w14:paraId="691BBF93"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r>
      <w:tr w:rsidR="00CC19C5" w14:paraId="7296006D" w14:textId="77777777">
        <w:trPr>
          <w:cantSplit/>
          <w:trHeight w:val="270"/>
        </w:trPr>
        <w:tc>
          <w:tcPr>
            <w:tcW w:w="1818" w:type="dxa"/>
            <w:vMerge/>
            <w:tcBorders>
              <w:top w:val="single" w:sz="12" w:space="0" w:color="000000"/>
              <w:left w:val="single" w:sz="12" w:space="0" w:color="000000"/>
              <w:right w:val="single" w:sz="12" w:space="0" w:color="000000"/>
            </w:tcBorders>
            <w:vAlign w:val="center"/>
          </w:tcPr>
          <w:p w14:paraId="2A5AF485"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4" w:space="0" w:color="000000"/>
              <w:left w:val="single" w:sz="12" w:space="0" w:color="000000"/>
              <w:bottom w:val="single" w:sz="12" w:space="0" w:color="000000"/>
              <w:right w:val="single" w:sz="12" w:space="0" w:color="000000"/>
            </w:tcBorders>
            <w:vAlign w:val="center"/>
          </w:tcPr>
          <w:p w14:paraId="7E636C27" w14:textId="77777777" w:rsidR="00CC19C5" w:rsidRDefault="00000000">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Evaluări sumative  (</w:t>
            </w:r>
            <w:r>
              <w:rPr>
                <w:rFonts w:ascii="Times New Roman" w:eastAsia="Times New Roman" w:hAnsi="Times New Roman" w:cs="Times New Roman"/>
                <w:i/>
                <w:iCs/>
                <w:sz w:val="24"/>
                <w:szCs w:val="24"/>
              </w:rPr>
              <w:t>inclusiv evaluarea produsului realizat în cadrul învățării în bază de proiect)</w:t>
            </w:r>
          </w:p>
        </w:tc>
        <w:tc>
          <w:tcPr>
            <w:tcW w:w="1938" w:type="dxa"/>
            <w:tcBorders>
              <w:top w:val="single" w:sz="4" w:space="0" w:color="000000"/>
              <w:left w:val="single" w:sz="12" w:space="0" w:color="000000"/>
              <w:bottom w:val="single" w:sz="12" w:space="0" w:color="000000"/>
              <w:right w:val="single" w:sz="12" w:space="0" w:color="000000"/>
            </w:tcBorders>
            <w:vAlign w:val="center"/>
          </w:tcPr>
          <w:p w14:paraId="47390C34" w14:textId="77777777" w:rsidR="00CC19C5" w:rsidRDefault="00000000">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5 </w:t>
            </w:r>
          </w:p>
        </w:tc>
      </w:tr>
      <w:tr w:rsidR="00CC19C5" w14:paraId="0590874A" w14:textId="77777777">
        <w:trPr>
          <w:cantSplit/>
          <w:trHeight w:val="340"/>
        </w:trPr>
        <w:tc>
          <w:tcPr>
            <w:tcW w:w="13768" w:type="dxa"/>
            <w:gridSpan w:val="3"/>
            <w:tcBorders>
              <w:top w:val="single" w:sz="8" w:space="0" w:color="000000"/>
              <w:left w:val="single" w:sz="12" w:space="0" w:color="000000"/>
              <w:right w:val="single" w:sz="12" w:space="0" w:color="000000"/>
            </w:tcBorders>
            <w:shd w:val="clear" w:color="auto" w:fill="DBE5F1"/>
            <w:vAlign w:val="center"/>
          </w:tcPr>
          <w:p w14:paraId="7F9B581F" w14:textId="77777777" w:rsidR="00CC19C5" w:rsidRDefault="00000000">
            <w:pPr>
              <w:pBdr>
                <w:top w:val="nil"/>
                <w:left w:val="nil"/>
                <w:bottom w:val="nil"/>
                <w:right w:val="nil"/>
                <w:between w:val="nil"/>
              </w:pBdr>
              <w:spacing w:after="0" w:line="276"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4"/>
                <w:szCs w:val="24"/>
              </w:rPr>
              <w:t>Repartizarea procentuală orientativă a unităților de conținut</w:t>
            </w:r>
          </w:p>
        </w:tc>
      </w:tr>
      <w:tr w:rsidR="00CC19C5" w14:paraId="467308D5" w14:textId="77777777">
        <w:trPr>
          <w:cantSplit/>
          <w:trHeight w:val="241"/>
        </w:trPr>
        <w:tc>
          <w:tcPr>
            <w:tcW w:w="1818" w:type="dxa"/>
            <w:vMerge w:val="restart"/>
            <w:tcBorders>
              <w:top w:val="single" w:sz="12" w:space="0" w:color="000000"/>
              <w:left w:val="single" w:sz="12" w:space="0" w:color="000000"/>
              <w:right w:val="single" w:sz="12" w:space="0" w:color="000000"/>
            </w:tcBorders>
            <w:vAlign w:val="center"/>
          </w:tcPr>
          <w:p w14:paraId="14A2D643" w14:textId="77777777" w:rsidR="00CC19C5" w:rsidRDefault="00CC19C5">
            <w:pPr>
              <w:widowControl w:val="0"/>
              <w:pBdr>
                <w:top w:val="nil"/>
                <w:left w:val="nil"/>
                <w:bottom w:val="nil"/>
                <w:right w:val="nil"/>
                <w:between w:val="nil"/>
              </w:pBdr>
              <w:tabs>
                <w:tab w:val="left" w:pos="446"/>
              </w:tabs>
              <w:spacing w:after="0" w:line="276" w:lineRule="auto"/>
              <w:jc w:val="center"/>
              <w:rPr>
                <w:rFonts w:ascii="Times New Roman" w:eastAsia="Times New Roman" w:hAnsi="Times New Roman" w:cs="Times New Roman"/>
                <w:b/>
                <w:bCs/>
                <w:sz w:val="24"/>
                <w:szCs w:val="24"/>
              </w:rPr>
            </w:pPr>
          </w:p>
        </w:tc>
        <w:tc>
          <w:tcPr>
            <w:tcW w:w="10012" w:type="dxa"/>
            <w:tcBorders>
              <w:top w:val="single" w:sz="12" w:space="0" w:color="000000"/>
              <w:left w:val="single" w:sz="12" w:space="0" w:color="000000"/>
              <w:bottom w:val="single" w:sz="6" w:space="0" w:color="000000"/>
              <w:right w:val="single" w:sz="12" w:space="0" w:color="000000"/>
            </w:tcBorders>
            <w:vAlign w:val="center"/>
          </w:tcPr>
          <w:p w14:paraId="46027A8B" w14:textId="77777777" w:rsidR="00CC19C5" w:rsidRDefault="00000000">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Spaţiul local </w:t>
            </w:r>
          </w:p>
        </w:tc>
        <w:tc>
          <w:tcPr>
            <w:tcW w:w="1938" w:type="dxa"/>
            <w:tcBorders>
              <w:top w:val="single" w:sz="12" w:space="0" w:color="000000"/>
              <w:left w:val="single" w:sz="12" w:space="0" w:color="000000"/>
              <w:bottom w:val="single" w:sz="6" w:space="0" w:color="000000"/>
              <w:right w:val="single" w:sz="12" w:space="0" w:color="000000"/>
            </w:tcBorders>
            <w:vAlign w:val="center"/>
          </w:tcPr>
          <w:p w14:paraId="6823F4CB" w14:textId="77777777" w:rsidR="00CC19C5" w:rsidRDefault="00000000">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tc>
      </w:tr>
      <w:tr w:rsidR="00CC19C5" w14:paraId="39DF2D08" w14:textId="77777777">
        <w:trPr>
          <w:cantSplit/>
          <w:trHeight w:val="241"/>
        </w:trPr>
        <w:tc>
          <w:tcPr>
            <w:tcW w:w="1818" w:type="dxa"/>
            <w:vMerge/>
            <w:tcBorders>
              <w:top w:val="single" w:sz="12" w:space="0" w:color="000000"/>
              <w:left w:val="single" w:sz="12" w:space="0" w:color="000000"/>
              <w:right w:val="single" w:sz="12" w:space="0" w:color="000000"/>
            </w:tcBorders>
            <w:vAlign w:val="center"/>
          </w:tcPr>
          <w:p w14:paraId="46269B3C"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6" w:space="0" w:color="000000"/>
              <w:left w:val="single" w:sz="12" w:space="0" w:color="000000"/>
              <w:bottom w:val="single" w:sz="6" w:space="0" w:color="000000"/>
              <w:right w:val="single" w:sz="12" w:space="0" w:color="000000"/>
            </w:tcBorders>
            <w:vAlign w:val="center"/>
          </w:tcPr>
          <w:p w14:paraId="521E2E0E" w14:textId="77777777" w:rsidR="00CC19C5" w:rsidRDefault="00000000">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Spaţiul naţional </w:t>
            </w:r>
          </w:p>
        </w:tc>
        <w:tc>
          <w:tcPr>
            <w:tcW w:w="1938" w:type="dxa"/>
            <w:tcBorders>
              <w:top w:val="single" w:sz="6" w:space="0" w:color="000000"/>
              <w:left w:val="single" w:sz="12" w:space="0" w:color="000000"/>
              <w:bottom w:val="single" w:sz="6" w:space="0" w:color="000000"/>
              <w:right w:val="single" w:sz="12" w:space="0" w:color="000000"/>
            </w:tcBorders>
            <w:vAlign w:val="center"/>
          </w:tcPr>
          <w:p w14:paraId="6AD9A015" w14:textId="77777777" w:rsidR="00CC19C5" w:rsidRDefault="00000000">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r>
      <w:tr w:rsidR="00CC19C5" w14:paraId="3FDE8D75" w14:textId="77777777">
        <w:trPr>
          <w:cantSplit/>
          <w:trHeight w:val="241"/>
        </w:trPr>
        <w:tc>
          <w:tcPr>
            <w:tcW w:w="1818" w:type="dxa"/>
            <w:vMerge/>
            <w:tcBorders>
              <w:top w:val="single" w:sz="12" w:space="0" w:color="000000"/>
              <w:left w:val="single" w:sz="12" w:space="0" w:color="000000"/>
              <w:right w:val="single" w:sz="12" w:space="0" w:color="000000"/>
            </w:tcBorders>
            <w:vAlign w:val="center"/>
          </w:tcPr>
          <w:p w14:paraId="41CF58DC" w14:textId="77777777" w:rsidR="00CC19C5" w:rsidRDefault="00CC19C5">
            <w:pPr>
              <w:widowControl w:val="0"/>
              <w:pBdr>
                <w:top w:val="nil"/>
                <w:left w:val="nil"/>
                <w:bottom w:val="nil"/>
                <w:right w:val="nil"/>
                <w:between w:val="nil"/>
              </w:pBdr>
              <w:spacing w:after="0" w:line="276" w:lineRule="auto"/>
              <w:rPr>
                <w:rFonts w:ascii="Times New Roman" w:eastAsia="Times New Roman" w:hAnsi="Times New Roman" w:cs="Times New Roman"/>
                <w:b/>
                <w:bCs/>
                <w:sz w:val="24"/>
                <w:szCs w:val="24"/>
              </w:rPr>
            </w:pPr>
          </w:p>
        </w:tc>
        <w:tc>
          <w:tcPr>
            <w:tcW w:w="10012" w:type="dxa"/>
            <w:tcBorders>
              <w:top w:val="single" w:sz="6" w:space="0" w:color="000000"/>
              <w:left w:val="single" w:sz="12" w:space="0" w:color="000000"/>
              <w:bottom w:val="single" w:sz="8" w:space="0" w:color="000000"/>
              <w:right w:val="single" w:sz="12" w:space="0" w:color="000000"/>
            </w:tcBorders>
            <w:vAlign w:val="center"/>
          </w:tcPr>
          <w:p w14:paraId="4A90B84D" w14:textId="77777777" w:rsidR="00CC19C5" w:rsidRDefault="00000000">
            <w:pPr>
              <w:widowControl w:val="0"/>
              <w:pBdr>
                <w:top w:val="nil"/>
                <w:left w:val="nil"/>
                <w:bottom w:val="nil"/>
                <w:right w:val="nil"/>
                <w:between w:val="nil"/>
              </w:pBdr>
              <w:tabs>
                <w:tab w:val="left" w:pos="446"/>
              </w:tabs>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Spaţiul universal </w:t>
            </w:r>
          </w:p>
        </w:tc>
        <w:tc>
          <w:tcPr>
            <w:tcW w:w="1938" w:type="dxa"/>
            <w:tcBorders>
              <w:top w:val="single" w:sz="6" w:space="0" w:color="000000"/>
              <w:left w:val="single" w:sz="12" w:space="0" w:color="000000"/>
              <w:bottom w:val="single" w:sz="8" w:space="0" w:color="000000"/>
              <w:right w:val="single" w:sz="12" w:space="0" w:color="000000"/>
            </w:tcBorders>
            <w:vAlign w:val="center"/>
          </w:tcPr>
          <w:p w14:paraId="2CFB4DA5" w14:textId="77777777" w:rsidR="00CC19C5" w:rsidRDefault="00000000">
            <w:pPr>
              <w:pBdr>
                <w:top w:val="nil"/>
                <w:left w:val="nil"/>
                <w:bottom w:val="nil"/>
                <w:right w:val="nil"/>
                <w:between w:val="nil"/>
              </w:pBd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r>
    </w:tbl>
    <w:p w14:paraId="57E5852A" w14:textId="77777777" w:rsidR="00CC19C5" w:rsidRDefault="00CC19C5">
      <w:pPr>
        <w:spacing w:after="0" w:line="276" w:lineRule="auto"/>
        <w:rPr>
          <w:rFonts w:ascii="Times New Roman" w:eastAsia="Times New Roman" w:hAnsi="Times New Roman" w:cs="Times New Roman"/>
          <w:sz w:val="24"/>
          <w:szCs w:val="24"/>
        </w:rPr>
      </w:pPr>
    </w:p>
    <w:p w14:paraId="1B3276EC" w14:textId="77777777" w:rsidR="00CC19C5" w:rsidRDefault="00CC19C5">
      <w:pPr>
        <w:spacing w:after="0" w:line="276" w:lineRule="auto"/>
        <w:rPr>
          <w:rFonts w:ascii="Times New Roman" w:eastAsia="Times New Roman" w:hAnsi="Times New Roman" w:cs="Times New Roman"/>
          <w:sz w:val="24"/>
          <w:szCs w:val="24"/>
        </w:rPr>
      </w:pPr>
    </w:p>
    <w:p w14:paraId="7A090D54" w14:textId="77777777" w:rsidR="00CC19C5" w:rsidRDefault="00000000">
      <w:pPr>
        <w:spacing w:after="0"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sz w:val="24"/>
          <w:szCs w:val="24"/>
        </w:rPr>
        <w:t xml:space="preserve">Notă: </w:t>
      </w:r>
      <w:r>
        <w:rPr>
          <w:rFonts w:ascii="Times New Roman" w:eastAsia="Times New Roman" w:hAnsi="Times New Roman" w:cs="Times New Roman"/>
          <w:b/>
          <w:bCs/>
          <w:i/>
          <w:iCs/>
          <w:sz w:val="24"/>
          <w:szCs w:val="24"/>
        </w:rPr>
        <w:t>Cadrul didactic la disciplină</w:t>
      </w:r>
      <w:r>
        <w:rPr>
          <w:rFonts w:ascii="Times New Roman" w:eastAsia="Times New Roman" w:hAnsi="Times New Roman" w:cs="Times New Roman"/>
          <w:sz w:val="24"/>
          <w:szCs w:val="24"/>
        </w:rPr>
        <w:t xml:space="preserve"> are libertatea: </w:t>
      </w:r>
    </w:p>
    <w:p w14:paraId="4851484D" w14:textId="77777777" w:rsidR="00CC19C5"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de a personaliza proiectarea de lungă durată la disciplină, în funcție de potențialul și particularitățile de învățare ale clasei; </w:t>
      </w:r>
    </w:p>
    <w:p w14:paraId="714F8451" w14:textId="77777777" w:rsidR="00CC19C5" w:rsidRDefault="00000000">
      <w:pPr>
        <w:widowControl w:val="0"/>
        <w:pBdr>
          <w:top w:val="nil"/>
          <w:left w:val="nil"/>
          <w:bottom w:val="nil"/>
          <w:right w:val="nil"/>
          <w:between w:val="nil"/>
        </w:pBdr>
        <w:spacing w:after="0" w:line="240" w:lineRule="auto"/>
        <w:ind w:left="142" w:hanging="14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a proiecta </w:t>
      </w:r>
      <w:r>
        <w:rPr>
          <w:rFonts w:ascii="Times New Roman" w:eastAsia="Times New Roman" w:hAnsi="Times New Roman" w:cs="Times New Roman"/>
          <w:i/>
          <w:iCs/>
          <w:sz w:val="24"/>
          <w:szCs w:val="24"/>
        </w:rPr>
        <w:t>activitățile de sinteză</w:t>
      </w:r>
      <w:r>
        <w:rPr>
          <w:rFonts w:ascii="Times New Roman" w:eastAsia="Times New Roman" w:hAnsi="Times New Roman" w:cs="Times New Roman"/>
          <w:sz w:val="24"/>
          <w:szCs w:val="24"/>
        </w:rPr>
        <w:t xml:space="preserve"> (activități de învățare bazate pe sinteza și analiza informațiilor din diverse surse și pe abordarea inter/trans- disciplinară) la rubrica </w:t>
      </w:r>
      <w:r>
        <w:rPr>
          <w:rFonts w:ascii="Times New Roman" w:eastAsia="Times New Roman" w:hAnsi="Times New Roman" w:cs="Times New Roman"/>
          <w:i/>
          <w:iCs/>
          <w:sz w:val="24"/>
          <w:szCs w:val="24"/>
        </w:rPr>
        <w:t>Activități de învățare</w:t>
      </w:r>
      <w:r>
        <w:rPr>
          <w:rFonts w:ascii="Times New Roman" w:eastAsia="Times New Roman" w:hAnsi="Times New Roman" w:cs="Times New Roman"/>
          <w:sz w:val="24"/>
          <w:szCs w:val="24"/>
        </w:rPr>
        <w:t xml:space="preserve"> sau păstrarea acestora ca lecții separate; </w:t>
      </w:r>
    </w:p>
    <w:p w14:paraId="1294092C" w14:textId="77777777" w:rsidR="00CC19C5"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 a proiecta </w:t>
      </w:r>
      <w:r>
        <w:rPr>
          <w:rFonts w:ascii="Times New Roman" w:eastAsia="Times New Roman" w:hAnsi="Times New Roman" w:cs="Times New Roman"/>
          <w:i/>
          <w:iCs/>
          <w:sz w:val="24"/>
          <w:szCs w:val="24"/>
        </w:rPr>
        <w:t>atelierele de exersare</w:t>
      </w:r>
      <w:r>
        <w:rPr>
          <w:rFonts w:ascii="Times New Roman" w:eastAsia="Times New Roman" w:hAnsi="Times New Roman" w:cs="Times New Roman"/>
          <w:sz w:val="24"/>
          <w:szCs w:val="24"/>
        </w:rPr>
        <w:t xml:space="preserve"> (activitățile de învățare bazate pe exersarea unităților de competență la disciplină (de ex.: de explicare a noțiunilor istorice, de identificare și descriere a contextului istoric, de analiză a cauzelor și consecințelor evenimentelor/proceselor/fenomenelor istorice, de comparație a opiniilor autorilor surselor istorice, de apreciere și argumentare a rolului unei personalități, a opiniei sau a concluziei formulate etc.);</w:t>
      </w:r>
    </w:p>
    <w:p w14:paraId="54308645" w14:textId="77777777" w:rsidR="00CC19C5" w:rsidRDefault="00000000">
      <w:pPr>
        <w:widowControl w:val="0"/>
        <w:pBdr>
          <w:top w:val="nil"/>
          <w:left w:val="nil"/>
          <w:bottom w:val="nil"/>
          <w:right w:val="nil"/>
          <w:between w:val="nil"/>
        </w:pBd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de a decide </w:t>
      </w:r>
      <w:r>
        <w:rPr>
          <w:rFonts w:ascii="Times New Roman" w:eastAsia="Times New Roman" w:hAnsi="Times New Roman" w:cs="Times New Roman"/>
          <w:i/>
          <w:iCs/>
          <w:sz w:val="24"/>
          <w:szCs w:val="24"/>
        </w:rPr>
        <w:t>Tematica lecțiilor de sinteză</w:t>
      </w:r>
      <w:r>
        <w:rPr>
          <w:rFonts w:ascii="Times New Roman" w:eastAsia="Times New Roman" w:hAnsi="Times New Roman" w:cs="Times New Roman"/>
          <w:sz w:val="24"/>
          <w:szCs w:val="24"/>
        </w:rPr>
        <w:t xml:space="preserve"> și </w:t>
      </w:r>
      <w:r>
        <w:rPr>
          <w:rFonts w:ascii="Times New Roman" w:eastAsia="Times New Roman" w:hAnsi="Times New Roman" w:cs="Times New Roman"/>
          <w:i/>
          <w:iCs/>
          <w:sz w:val="24"/>
          <w:szCs w:val="24"/>
        </w:rPr>
        <w:t>Tematica atelierelor de exersare;</w:t>
      </w:r>
    </w:p>
    <w:p w14:paraId="649BE220" w14:textId="77777777" w:rsidR="00CC19C5" w:rsidRDefault="00000000">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de a stabili</w:t>
      </w:r>
      <w:r>
        <w:rPr>
          <w:rFonts w:ascii="Times New Roman" w:eastAsia="Times New Roman" w:hAnsi="Times New Roman" w:cs="Times New Roman"/>
          <w:i/>
          <w:iCs/>
          <w:sz w:val="24"/>
          <w:szCs w:val="24"/>
        </w:rPr>
        <w:t xml:space="preserve"> Tipul activităților de învățare în bază de proiect.</w:t>
      </w:r>
    </w:p>
    <w:p w14:paraId="4B3ED664" w14:textId="77777777" w:rsidR="00CC19C5" w:rsidRDefault="00CC19C5">
      <w:pPr>
        <w:spacing w:after="0" w:line="276" w:lineRule="auto"/>
        <w:rPr>
          <w:rFonts w:ascii="Times New Roman" w:eastAsia="Times New Roman" w:hAnsi="Times New Roman" w:cs="Times New Roman"/>
          <w:sz w:val="14"/>
          <w:szCs w:val="14"/>
        </w:rPr>
      </w:pPr>
    </w:p>
    <w:p w14:paraId="44B3A254"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Competențele specifice la disciplina școlară </w:t>
      </w:r>
      <w:r>
        <w:rPr>
          <w:rFonts w:ascii="Times New Roman" w:eastAsia="Times New Roman" w:hAnsi="Times New Roman" w:cs="Times New Roman"/>
          <w:b/>
          <w:bCs/>
          <w:i/>
          <w:iCs/>
          <w:sz w:val="24"/>
          <w:szCs w:val="24"/>
        </w:rPr>
        <w:t>Istoria românilor și universală</w:t>
      </w:r>
      <w:r>
        <w:rPr>
          <w:rFonts w:ascii="Times New Roman" w:eastAsia="Times New Roman" w:hAnsi="Times New Roman" w:cs="Times New Roman"/>
          <w:b/>
          <w:bCs/>
          <w:sz w:val="24"/>
          <w:szCs w:val="24"/>
        </w:rPr>
        <w:t>:</w:t>
      </w:r>
    </w:p>
    <w:p w14:paraId="3A674EDA" w14:textId="77777777" w:rsidR="00CC19C5" w:rsidRDefault="00000000">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Utilizarea limbajului istoric în diverse situații de învățare și de viață, respectând cultura comunicării.</w:t>
      </w:r>
    </w:p>
    <w:p w14:paraId="2848CEF9" w14:textId="77777777" w:rsidR="00CC19C5" w:rsidRDefault="00000000">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Amplasarea în timp și spațiu a evenimentelor, proceselor, fenomenelor, demonstrând înțelegerea continuității și schimbării în istorie.</w:t>
      </w:r>
    </w:p>
    <w:p w14:paraId="0C38EEC4" w14:textId="77777777" w:rsidR="00CC19C5" w:rsidRDefault="00000000">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Analiza critică a informației din diferite surse, pornind de la cultura istorică, manifestând poziția cetățeanului activ și responsabil.</w:t>
      </w:r>
    </w:p>
    <w:p w14:paraId="7F2C938A" w14:textId="77777777" w:rsidR="00CC19C5" w:rsidRDefault="00000000">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Determinarea relației de cauzalitate în istorie, dând dovadă de gândire logică și spirit critic.</w:t>
      </w:r>
    </w:p>
    <w:p w14:paraId="6C251A21" w14:textId="77777777" w:rsidR="00CC19C5" w:rsidRDefault="00000000">
      <w:pPr>
        <w:numPr>
          <w:ilvl w:val="0"/>
          <w:numId w:val="1"/>
        </w:num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Valorificarea trecutului istoric și a patrimoniului cultural, manifestând respect față de țară și de neam.</w:t>
      </w:r>
    </w:p>
    <w:p w14:paraId="66684DB6" w14:textId="77777777" w:rsidR="00CC19C5" w:rsidRDefault="00CC19C5">
      <w:pPr>
        <w:spacing w:after="0" w:line="276" w:lineRule="auto"/>
        <w:jc w:val="both"/>
        <w:rPr>
          <w:rFonts w:ascii="Times New Roman" w:eastAsia="Times New Roman" w:hAnsi="Times New Roman" w:cs="Times New Roman"/>
          <w:sz w:val="24"/>
          <w:szCs w:val="24"/>
        </w:rPr>
      </w:pPr>
    </w:p>
    <w:tbl>
      <w:tblPr>
        <w:tblStyle w:val="aa"/>
        <w:tblW w:w="1394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66"/>
        <w:gridCol w:w="6582"/>
      </w:tblGrid>
      <w:tr w:rsidR="00CC19C5" w14:paraId="3B99FFE0" w14:textId="77777777">
        <w:tc>
          <w:tcPr>
            <w:tcW w:w="7366" w:type="dxa"/>
          </w:tcPr>
          <w:p w14:paraId="4A7A2458"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ACTIVITĂŢI DE ÎNVĂŢARE ÎN BAZĂ DE PROIECT</w:t>
            </w:r>
            <w:r>
              <w:rPr>
                <w:rFonts w:ascii="Times New Roman" w:eastAsia="Times New Roman" w:hAnsi="Times New Roman" w:cs="Times New Roman"/>
                <w:sz w:val="24"/>
                <w:szCs w:val="24"/>
              </w:rPr>
              <w:t xml:space="preserve"> (la alegere): </w:t>
            </w:r>
          </w:p>
          <w:p w14:paraId="4AD12D05" w14:textId="77777777" w:rsidR="00CC19C5" w:rsidRDefault="00000000">
            <w:pPr>
              <w:numPr>
                <w:ilvl w:val="0"/>
                <w:numId w:val="4"/>
              </w:numPr>
              <w:pBdr>
                <w:top w:val="nil"/>
                <w:left w:val="nil"/>
                <w:bottom w:val="nil"/>
                <w:right w:val="nil"/>
                <w:between w:val="nil"/>
              </w:pBdr>
              <w:jc w:val="both"/>
              <w:rPr>
                <w:sz w:val="24"/>
                <w:szCs w:val="24"/>
              </w:rPr>
            </w:pPr>
            <w:r>
              <w:rPr>
                <w:rFonts w:ascii="Times New Roman" w:eastAsia="Times New Roman" w:hAnsi="Times New Roman" w:cs="Times New Roman"/>
                <w:sz w:val="24"/>
                <w:szCs w:val="24"/>
              </w:rPr>
              <w:t>Concitadinii/Consătenii mei în generația renașterii naționale;</w:t>
            </w:r>
          </w:p>
          <w:p w14:paraId="55B8E59E" w14:textId="77777777" w:rsidR="00CC19C5" w:rsidRDefault="00000000">
            <w:pPr>
              <w:numPr>
                <w:ilvl w:val="0"/>
                <w:numId w:val="4"/>
              </w:numPr>
              <w:pBdr>
                <w:top w:val="nil"/>
                <w:left w:val="nil"/>
                <w:bottom w:val="nil"/>
                <w:right w:val="nil"/>
                <w:between w:val="nil"/>
              </w:pBdr>
              <w:jc w:val="both"/>
              <w:rPr>
                <w:sz w:val="24"/>
                <w:szCs w:val="24"/>
              </w:rPr>
            </w:pPr>
            <w:r>
              <w:rPr>
                <w:rFonts w:ascii="Times New Roman" w:eastAsia="Times New Roman" w:hAnsi="Times New Roman" w:cs="Times New Roman"/>
                <w:sz w:val="24"/>
                <w:szCs w:val="24"/>
              </w:rPr>
              <w:t xml:space="preserve">File nescrise ale localității mele; </w:t>
            </w:r>
          </w:p>
          <w:p w14:paraId="314DBF35" w14:textId="77777777" w:rsidR="00CC19C5" w:rsidRDefault="00000000">
            <w:pPr>
              <w:numPr>
                <w:ilvl w:val="0"/>
                <w:numId w:val="4"/>
              </w:numPr>
              <w:pBdr>
                <w:top w:val="nil"/>
                <w:left w:val="nil"/>
                <w:bottom w:val="nil"/>
                <w:right w:val="nil"/>
                <w:between w:val="nil"/>
              </w:pBdr>
              <w:jc w:val="both"/>
              <w:rPr>
                <w:sz w:val="24"/>
                <w:szCs w:val="24"/>
              </w:rPr>
            </w:pPr>
            <w:r>
              <w:rPr>
                <w:rFonts w:ascii="Times New Roman" w:eastAsia="Times New Roman" w:hAnsi="Times New Roman" w:cs="Times New Roman"/>
                <w:sz w:val="24"/>
                <w:szCs w:val="24"/>
              </w:rPr>
              <w:t xml:space="preserve">A fost război... pentru integritatea statului; </w:t>
            </w:r>
          </w:p>
          <w:p w14:paraId="0EAD21CF" w14:textId="77777777" w:rsidR="00CC19C5" w:rsidRDefault="00000000">
            <w:pPr>
              <w:numPr>
                <w:ilvl w:val="0"/>
                <w:numId w:val="4"/>
              </w:numPr>
              <w:pBdr>
                <w:top w:val="nil"/>
                <w:left w:val="nil"/>
                <w:bottom w:val="nil"/>
                <w:right w:val="nil"/>
                <w:between w:val="nil"/>
              </w:pBdr>
              <w:jc w:val="both"/>
              <w:rPr>
                <w:sz w:val="24"/>
                <w:szCs w:val="24"/>
              </w:rPr>
            </w:pPr>
            <w:r>
              <w:rPr>
                <w:rFonts w:ascii="Times New Roman" w:eastAsia="Times New Roman" w:hAnsi="Times New Roman" w:cs="Times New Roman"/>
                <w:sz w:val="24"/>
                <w:szCs w:val="24"/>
              </w:rPr>
              <w:t>Oameni și destine din localitatea mea;</w:t>
            </w:r>
          </w:p>
          <w:p w14:paraId="22F6B59A" w14:textId="77777777" w:rsidR="00CC19C5" w:rsidRDefault="00000000">
            <w:pPr>
              <w:numPr>
                <w:ilvl w:val="0"/>
                <w:numId w:val="4"/>
              </w:numPr>
              <w:pBdr>
                <w:top w:val="nil"/>
                <w:left w:val="nil"/>
                <w:bottom w:val="nil"/>
                <w:right w:val="nil"/>
                <w:between w:val="nil"/>
              </w:pBdr>
              <w:spacing w:after="160"/>
              <w:jc w:val="both"/>
              <w:rPr>
                <w:sz w:val="24"/>
                <w:szCs w:val="24"/>
              </w:rPr>
            </w:pPr>
            <w:r>
              <w:rPr>
                <w:rFonts w:ascii="Times New Roman" w:eastAsia="Times New Roman" w:hAnsi="Times New Roman" w:cs="Times New Roman"/>
                <w:sz w:val="24"/>
                <w:szCs w:val="24"/>
              </w:rPr>
              <w:t>Diaspora şi rolul ei: „Cealaltă Basarabie”.</w:t>
            </w:r>
          </w:p>
        </w:tc>
        <w:tc>
          <w:tcPr>
            <w:tcW w:w="6582" w:type="dxa"/>
          </w:tcPr>
          <w:p w14:paraId="6DA19FA5"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PRODUSE RECOMANDATE:</w:t>
            </w:r>
          </w:p>
          <w:p w14:paraId="6C7680D0"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Buclet informativ; Pagină de ziar; </w:t>
            </w:r>
          </w:p>
          <w:p w14:paraId="19389FC7"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Spot publicitar; Interviu;</w:t>
            </w:r>
          </w:p>
          <w:p w14:paraId="2C5664A5"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-Expoziţie tematică; Portretul personalităţii istorice; </w:t>
            </w:r>
          </w:p>
          <w:p w14:paraId="095FCF22"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Scenariu/Dramatizare.</w:t>
            </w:r>
          </w:p>
        </w:tc>
      </w:tr>
      <w:tr w:rsidR="00CC19C5" w14:paraId="762D3894" w14:textId="77777777">
        <w:tc>
          <w:tcPr>
            <w:tcW w:w="13948" w:type="dxa"/>
            <w:gridSpan w:val="2"/>
          </w:tcPr>
          <w:p w14:paraId="1DFA1AE1" w14:textId="77777777" w:rsidR="00CC19C5" w:rsidRDefault="00CC19C5">
            <w:pPr>
              <w:ind w:right="-76"/>
              <w:jc w:val="both"/>
              <w:rPr>
                <w:rFonts w:ascii="Times New Roman" w:eastAsia="Times New Roman" w:hAnsi="Times New Roman" w:cs="Times New Roman"/>
                <w:b/>
                <w:bCs/>
                <w:sz w:val="24"/>
                <w:szCs w:val="24"/>
              </w:rPr>
            </w:pPr>
          </w:p>
          <w:p w14:paraId="1EE5EFCC" w14:textId="77777777" w:rsidR="00CC19C5" w:rsidRDefault="00000000">
            <w:pPr>
              <w:ind w:right="-7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Noțiuni: </w:t>
            </w:r>
            <w:r>
              <w:rPr>
                <w:rFonts w:ascii="Times New Roman" w:eastAsia="Times New Roman" w:hAnsi="Times New Roman" w:cs="Times New Roman"/>
                <w:sz w:val="24"/>
                <w:szCs w:val="24"/>
              </w:rPr>
              <w:t>colhoz, cortina de fier, culac, cultul personalităţii, depresiune economică, deportare, drept la autodeterminare, GULAG, Holocaust, miracol economic, noua mentalitate, ONU, pluralism politic, probleme globale, revizionism, revoluţie culturală, rezistenţă, război rece, vot universal.</w:t>
            </w:r>
          </w:p>
        </w:tc>
      </w:tr>
      <w:tr w:rsidR="00CC19C5" w14:paraId="2C328CFC" w14:textId="77777777">
        <w:tc>
          <w:tcPr>
            <w:tcW w:w="13948" w:type="dxa"/>
            <w:gridSpan w:val="2"/>
          </w:tcPr>
          <w:p w14:paraId="3FE06CF1" w14:textId="77777777" w:rsidR="00CC19C5" w:rsidRDefault="00CC19C5">
            <w:pPr>
              <w:jc w:val="both"/>
              <w:rPr>
                <w:rFonts w:ascii="Times New Roman" w:eastAsia="Times New Roman" w:hAnsi="Times New Roman" w:cs="Times New Roman"/>
                <w:b/>
                <w:bCs/>
                <w:sz w:val="24"/>
                <w:szCs w:val="24"/>
              </w:rPr>
            </w:pPr>
          </w:p>
          <w:p w14:paraId="1FC0380A"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Personalități: </w:t>
            </w:r>
            <w:r>
              <w:rPr>
                <w:rFonts w:ascii="Times New Roman" w:eastAsia="Times New Roman" w:hAnsi="Times New Roman" w:cs="Times New Roman"/>
                <w:sz w:val="24"/>
                <w:szCs w:val="24"/>
              </w:rPr>
              <w:t>Emil Loteanu, Ion Inculeţ, Ferdinand I, Nicolae Titulecu, Carol II, Maria Cebotari, Constantin Brâncuşi, Grigore Vieru, Eugen Doga, Maria Bieşu, I.V.Stalin, F.D.Roosevelt, M.S. Gorbacoiv, Winston Churchill, Margareth Thatcher.</w:t>
            </w:r>
          </w:p>
        </w:tc>
      </w:tr>
    </w:tbl>
    <w:p w14:paraId="2A575F9D" w14:textId="77777777" w:rsidR="00CC19C5" w:rsidRDefault="00CC19C5">
      <w:pPr>
        <w:spacing w:after="0" w:line="276" w:lineRule="auto"/>
        <w:jc w:val="center"/>
        <w:rPr>
          <w:rFonts w:ascii="Times New Roman" w:eastAsia="Times New Roman" w:hAnsi="Times New Roman" w:cs="Times New Roman"/>
          <w:b/>
          <w:bCs/>
          <w:sz w:val="24"/>
          <w:szCs w:val="24"/>
        </w:rPr>
      </w:pPr>
    </w:p>
    <w:p w14:paraId="74FBC91F" w14:textId="77777777" w:rsidR="00CC19C5" w:rsidRDefault="00000000">
      <w:pPr>
        <w:spacing w:after="0"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Finalitățile educaționale la </w:t>
      </w:r>
      <w:r>
        <w:rPr>
          <w:rFonts w:ascii="Times New Roman" w:eastAsia="Times New Roman" w:hAnsi="Times New Roman" w:cs="Times New Roman"/>
          <w:b/>
          <w:bCs/>
          <w:i/>
          <w:iCs/>
          <w:sz w:val="24"/>
          <w:szCs w:val="24"/>
        </w:rPr>
        <w:t>Istoria românilor și universală</w:t>
      </w:r>
      <w:r>
        <w:rPr>
          <w:rFonts w:ascii="Times New Roman" w:eastAsia="Times New Roman" w:hAnsi="Times New Roman" w:cs="Times New Roman"/>
          <w:b/>
          <w:bCs/>
          <w:sz w:val="24"/>
          <w:szCs w:val="24"/>
        </w:rPr>
        <w:t>:</w:t>
      </w:r>
    </w:p>
    <w:p w14:paraId="7A5FA837" w14:textId="77777777" w:rsidR="00CC19C5" w:rsidRDefault="00000000">
      <w:pPr>
        <w:spacing w:after="0"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La sfârșitul clasei a XII-a, elevul/eleva poate:</w:t>
      </w:r>
    </w:p>
    <w:p w14:paraId="42C52CDB" w14:textId="77777777" w:rsidR="00CC19C5" w:rsidRDefault="00000000">
      <w:pPr>
        <w:numPr>
          <w:ilvl w:val="0"/>
          <w:numId w:val="2"/>
        </w:numPr>
        <w:pBdr>
          <w:top w:val="nil"/>
          <w:left w:val="nil"/>
          <w:bottom w:val="nil"/>
          <w:right w:val="nil"/>
          <w:between w:val="nil"/>
        </w:pBdr>
        <w:tabs>
          <w:tab w:val="left" w:pos="567"/>
        </w:tabs>
        <w:spacing w:after="0" w:line="276" w:lineRule="auto"/>
        <w:ind w:left="426" w:right="-76" w:hanging="284"/>
        <w:jc w:val="both"/>
        <w:rPr>
          <w:b/>
          <w:bCs/>
          <w:i/>
          <w:iCs/>
          <w:sz w:val="24"/>
          <w:szCs w:val="24"/>
        </w:rPr>
      </w:pPr>
      <w:r>
        <w:rPr>
          <w:rFonts w:ascii="Times New Roman" w:eastAsia="Times New Roman" w:hAnsi="Times New Roman" w:cs="Times New Roman"/>
          <w:sz w:val="24"/>
          <w:szCs w:val="24"/>
        </w:rPr>
        <w:t>aplica vocabularul istoric în construirea discursurilor argumentate, demonstrând pertinenţă în exprimarea scrisă şi orală;</w:t>
      </w:r>
    </w:p>
    <w:p w14:paraId="2156B689" w14:textId="77777777" w:rsidR="00CC19C5" w:rsidRDefault="00000000">
      <w:pPr>
        <w:numPr>
          <w:ilvl w:val="0"/>
          <w:numId w:val="2"/>
        </w:numPr>
        <w:pBdr>
          <w:top w:val="nil"/>
          <w:left w:val="nil"/>
          <w:bottom w:val="nil"/>
          <w:right w:val="nil"/>
          <w:between w:val="nil"/>
        </w:pBdr>
        <w:tabs>
          <w:tab w:val="left" w:pos="567"/>
        </w:tabs>
        <w:spacing w:after="0" w:line="276" w:lineRule="auto"/>
        <w:ind w:left="426" w:right="-76" w:hanging="284"/>
        <w:jc w:val="both"/>
        <w:rPr>
          <w:b/>
          <w:bCs/>
          <w:i/>
          <w:iCs/>
          <w:sz w:val="24"/>
          <w:szCs w:val="24"/>
        </w:rPr>
      </w:pPr>
      <w:r>
        <w:rPr>
          <w:rFonts w:ascii="Times New Roman" w:eastAsia="Times New Roman" w:hAnsi="Times New Roman" w:cs="Times New Roman"/>
          <w:sz w:val="24"/>
          <w:szCs w:val="24"/>
        </w:rPr>
        <w:t xml:space="preserve">amplasa în timp şi spaţiu evenimentele, procesele şi fenomenele istorice, pentru a prezenta continuitatea şi schimbarea; </w:t>
      </w:r>
    </w:p>
    <w:p w14:paraId="16A56B9B" w14:textId="77777777" w:rsidR="00CC19C5" w:rsidRDefault="00000000">
      <w:pPr>
        <w:numPr>
          <w:ilvl w:val="0"/>
          <w:numId w:val="2"/>
        </w:numPr>
        <w:pBdr>
          <w:top w:val="nil"/>
          <w:left w:val="nil"/>
          <w:bottom w:val="nil"/>
          <w:right w:val="nil"/>
          <w:between w:val="nil"/>
        </w:pBdr>
        <w:tabs>
          <w:tab w:val="left" w:pos="567"/>
        </w:tabs>
        <w:spacing w:after="0" w:line="276" w:lineRule="auto"/>
        <w:ind w:left="426" w:right="-76" w:hanging="284"/>
        <w:jc w:val="both"/>
        <w:rPr>
          <w:b/>
          <w:bCs/>
          <w:i/>
          <w:iCs/>
          <w:sz w:val="24"/>
          <w:szCs w:val="24"/>
        </w:rPr>
      </w:pPr>
      <w:r>
        <w:rPr>
          <w:rFonts w:ascii="Times New Roman" w:eastAsia="Times New Roman" w:hAnsi="Times New Roman" w:cs="Times New Roman"/>
          <w:sz w:val="24"/>
          <w:szCs w:val="24"/>
        </w:rPr>
        <w:t>analiza critic informaţia din diferite surse istorice, manifestând responsabilitate în descrierea fenomenelor/proceselor/evenimentelor istorice;</w:t>
      </w:r>
    </w:p>
    <w:p w14:paraId="631DD7DF" w14:textId="77777777" w:rsidR="00CC19C5" w:rsidRDefault="00000000">
      <w:pPr>
        <w:numPr>
          <w:ilvl w:val="0"/>
          <w:numId w:val="2"/>
        </w:numPr>
        <w:pBdr>
          <w:top w:val="nil"/>
          <w:left w:val="nil"/>
          <w:bottom w:val="nil"/>
          <w:right w:val="nil"/>
          <w:between w:val="nil"/>
        </w:pBdr>
        <w:tabs>
          <w:tab w:val="left" w:pos="567"/>
        </w:tabs>
        <w:spacing w:after="0" w:line="276" w:lineRule="auto"/>
        <w:ind w:left="426" w:right="-76" w:hanging="284"/>
        <w:jc w:val="both"/>
        <w:rPr>
          <w:b/>
          <w:bCs/>
          <w:i/>
          <w:iCs/>
          <w:sz w:val="24"/>
          <w:szCs w:val="24"/>
        </w:rPr>
      </w:pPr>
      <w:r>
        <w:rPr>
          <w:rFonts w:ascii="Times New Roman" w:eastAsia="Times New Roman" w:hAnsi="Times New Roman" w:cs="Times New Roman"/>
          <w:sz w:val="24"/>
          <w:szCs w:val="24"/>
        </w:rPr>
        <w:t>explica interdependenţa dintre fenomenele istorice desfăşurate în timp şi spaţiu, generând judecăţi de valoare în comunicări sau cercetări scrise;</w:t>
      </w:r>
    </w:p>
    <w:p w14:paraId="0AEF798E" w14:textId="77777777" w:rsidR="00CC19C5" w:rsidRDefault="00000000">
      <w:pPr>
        <w:numPr>
          <w:ilvl w:val="0"/>
          <w:numId w:val="2"/>
        </w:numPr>
        <w:pBdr>
          <w:top w:val="nil"/>
          <w:left w:val="nil"/>
          <w:bottom w:val="nil"/>
          <w:right w:val="nil"/>
          <w:between w:val="nil"/>
        </w:pBdr>
        <w:tabs>
          <w:tab w:val="left" w:pos="567"/>
        </w:tabs>
        <w:spacing w:after="0" w:line="276" w:lineRule="auto"/>
        <w:ind w:left="426" w:right="-76" w:hanging="284"/>
        <w:jc w:val="both"/>
        <w:rPr>
          <w:b/>
          <w:bCs/>
          <w:i/>
          <w:iCs/>
          <w:sz w:val="24"/>
          <w:szCs w:val="24"/>
        </w:rPr>
      </w:pPr>
      <w:r>
        <w:rPr>
          <w:rFonts w:ascii="Times New Roman" w:eastAsia="Times New Roman" w:hAnsi="Times New Roman" w:cs="Times New Roman"/>
          <w:sz w:val="24"/>
          <w:szCs w:val="24"/>
        </w:rPr>
        <w:t>demonstra abilităţi şi atitudini pentru valorificarea patrimoniului universal, promovând proiecte comunitare.</w:t>
      </w:r>
    </w:p>
    <w:p w14:paraId="2016F383" w14:textId="77777777" w:rsidR="00CC19C5" w:rsidRDefault="00CC19C5">
      <w:pPr>
        <w:tabs>
          <w:tab w:val="left" w:pos="567"/>
        </w:tabs>
        <w:spacing w:after="0" w:line="276" w:lineRule="auto"/>
        <w:ind w:right="-76"/>
        <w:jc w:val="both"/>
        <w:rPr>
          <w:rFonts w:ascii="Times New Roman" w:eastAsia="Times New Roman" w:hAnsi="Times New Roman" w:cs="Times New Roman"/>
          <w:b/>
          <w:bCs/>
          <w:i/>
          <w:iCs/>
          <w:sz w:val="24"/>
          <w:szCs w:val="24"/>
        </w:rPr>
      </w:pPr>
    </w:p>
    <w:tbl>
      <w:tblPr>
        <w:tblStyle w:val="ab"/>
        <w:tblW w:w="1405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3225"/>
        <w:gridCol w:w="855"/>
        <w:gridCol w:w="5850"/>
        <w:gridCol w:w="1080"/>
        <w:gridCol w:w="1410"/>
        <w:gridCol w:w="1635"/>
      </w:tblGrid>
      <w:tr w:rsidR="00CC19C5" w14:paraId="3D468930" w14:textId="77777777">
        <w:trPr>
          <w:trHeight w:val="20"/>
        </w:trPr>
        <w:tc>
          <w:tcPr>
            <w:tcW w:w="3225" w:type="dxa"/>
            <w:shd w:val="clear" w:color="auto" w:fill="EEECE1"/>
            <w:vAlign w:val="center"/>
          </w:tcPr>
          <w:p w14:paraId="2B88A189"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855" w:type="dxa"/>
            <w:shd w:val="clear" w:color="auto" w:fill="EEECE1"/>
            <w:vAlign w:val="center"/>
          </w:tcPr>
          <w:p w14:paraId="33A9E06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p w14:paraId="1712D53E"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d/r</w:t>
            </w:r>
          </w:p>
        </w:tc>
        <w:tc>
          <w:tcPr>
            <w:tcW w:w="5850" w:type="dxa"/>
            <w:shd w:val="clear" w:color="auto" w:fill="EEECE1"/>
            <w:vAlign w:val="center"/>
          </w:tcPr>
          <w:p w14:paraId="488B6EBC"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conținuturi</w:t>
            </w:r>
          </w:p>
        </w:tc>
        <w:tc>
          <w:tcPr>
            <w:tcW w:w="1080" w:type="dxa"/>
            <w:shd w:val="clear" w:color="auto" w:fill="EEECE1"/>
            <w:vAlign w:val="center"/>
          </w:tcPr>
          <w:p w14:paraId="2823F984"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c>
          <w:tcPr>
            <w:tcW w:w="1410" w:type="dxa"/>
            <w:shd w:val="clear" w:color="auto" w:fill="EEECE1"/>
            <w:vAlign w:val="center"/>
          </w:tcPr>
          <w:p w14:paraId="072800EB"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Data</w:t>
            </w:r>
          </w:p>
        </w:tc>
        <w:tc>
          <w:tcPr>
            <w:tcW w:w="1635" w:type="dxa"/>
            <w:shd w:val="clear" w:color="auto" w:fill="EEECE1"/>
            <w:vAlign w:val="center"/>
          </w:tcPr>
          <w:p w14:paraId="24B7E12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Note</w:t>
            </w:r>
          </w:p>
        </w:tc>
      </w:tr>
      <w:tr w:rsidR="00CC19C5" w14:paraId="0D8DAC9D" w14:textId="77777777">
        <w:trPr>
          <w:trHeight w:val="20"/>
        </w:trPr>
        <w:tc>
          <w:tcPr>
            <w:tcW w:w="3225" w:type="dxa"/>
            <w:vMerge w:val="restart"/>
          </w:tcPr>
          <w:p w14:paraId="5609CA5B" w14:textId="77777777" w:rsidR="00CC19C5" w:rsidRDefault="00CC19C5">
            <w:pPr>
              <w:ind w:left="459" w:hanging="425"/>
              <w:rPr>
                <w:rFonts w:ascii="Times New Roman" w:eastAsia="Times New Roman" w:hAnsi="Times New Roman" w:cs="Times New Roman"/>
                <w:b/>
                <w:bCs/>
                <w:sz w:val="24"/>
                <w:szCs w:val="24"/>
              </w:rPr>
            </w:pPr>
          </w:p>
          <w:p w14:paraId="50A4EFAE" w14:textId="77777777" w:rsidR="00CC19C5" w:rsidRDefault="00CC19C5">
            <w:pPr>
              <w:ind w:left="459" w:hanging="425"/>
              <w:rPr>
                <w:rFonts w:ascii="Times New Roman" w:eastAsia="Times New Roman" w:hAnsi="Times New Roman" w:cs="Times New Roman"/>
                <w:b/>
                <w:bCs/>
                <w:sz w:val="24"/>
                <w:szCs w:val="24"/>
              </w:rPr>
            </w:pPr>
          </w:p>
          <w:p w14:paraId="628BD241" w14:textId="77777777" w:rsidR="00CC19C5" w:rsidRDefault="00CC19C5">
            <w:pPr>
              <w:ind w:left="459" w:hanging="425"/>
              <w:rPr>
                <w:rFonts w:ascii="Times New Roman" w:eastAsia="Times New Roman" w:hAnsi="Times New Roman" w:cs="Times New Roman"/>
                <w:b/>
                <w:bCs/>
                <w:sz w:val="24"/>
                <w:szCs w:val="24"/>
              </w:rPr>
            </w:pPr>
          </w:p>
          <w:p w14:paraId="290E04F8" w14:textId="77777777" w:rsidR="00CC19C5" w:rsidRDefault="00000000">
            <w:pPr>
              <w:numPr>
                <w:ilvl w:val="1"/>
                <w:numId w:val="5"/>
              </w:numPr>
              <w:pBdr>
                <w:top w:val="nil"/>
                <w:left w:val="nil"/>
                <w:bottom w:val="nil"/>
                <w:right w:val="nil"/>
                <w:between w:val="nil"/>
              </w:pBd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Explicarea termenilor istorici, specifici Epocii Contemporane.</w:t>
            </w:r>
          </w:p>
          <w:p w14:paraId="19E17384" w14:textId="77777777" w:rsidR="00CC19C5" w:rsidRDefault="00CC19C5">
            <w:pPr>
              <w:rPr>
                <w:rFonts w:ascii="Times New Roman" w:eastAsia="Times New Roman" w:hAnsi="Times New Roman" w:cs="Times New Roman"/>
                <w:sz w:val="24"/>
                <w:szCs w:val="24"/>
              </w:rPr>
            </w:pPr>
          </w:p>
          <w:p w14:paraId="79194520"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1.2.</w:t>
            </w:r>
            <w:r>
              <w:rPr>
                <w:rFonts w:ascii="Times New Roman" w:eastAsia="Times New Roman" w:hAnsi="Times New Roman" w:cs="Times New Roman"/>
                <w:sz w:val="24"/>
                <w:szCs w:val="24"/>
              </w:rPr>
              <w:t xml:space="preserve"> Încadrarea termenilor specifici istoriei contemporane în contexte care implică explicaţii, interpretări şi atitudini.</w:t>
            </w:r>
          </w:p>
          <w:p w14:paraId="597DC2FA" w14:textId="77777777" w:rsidR="00CC19C5" w:rsidRDefault="00CC19C5">
            <w:pPr>
              <w:ind w:left="459" w:hanging="425"/>
              <w:rPr>
                <w:rFonts w:ascii="Times New Roman" w:eastAsia="Times New Roman" w:hAnsi="Times New Roman" w:cs="Times New Roman"/>
                <w:sz w:val="24"/>
                <w:szCs w:val="24"/>
              </w:rPr>
            </w:pPr>
          </w:p>
          <w:p w14:paraId="48ADCF74" w14:textId="77777777" w:rsidR="00CC19C5" w:rsidRDefault="00CC19C5">
            <w:pPr>
              <w:ind w:left="459" w:hanging="425"/>
              <w:rPr>
                <w:rFonts w:ascii="Times New Roman" w:eastAsia="Times New Roman" w:hAnsi="Times New Roman" w:cs="Times New Roman"/>
                <w:sz w:val="24"/>
                <w:szCs w:val="24"/>
              </w:rPr>
            </w:pPr>
          </w:p>
          <w:p w14:paraId="4EFC7ECA" w14:textId="77777777" w:rsidR="00CC19C5" w:rsidRDefault="00CC19C5">
            <w:pPr>
              <w:ind w:left="459" w:hanging="425"/>
              <w:rPr>
                <w:rFonts w:ascii="Times New Roman" w:eastAsia="Times New Roman" w:hAnsi="Times New Roman" w:cs="Times New Roman"/>
                <w:sz w:val="24"/>
                <w:szCs w:val="24"/>
              </w:rPr>
            </w:pPr>
          </w:p>
          <w:p w14:paraId="4798E991" w14:textId="77777777" w:rsidR="00CC19C5" w:rsidRDefault="00CC19C5">
            <w:pPr>
              <w:rPr>
                <w:rFonts w:ascii="Times New Roman" w:eastAsia="Times New Roman" w:hAnsi="Times New Roman" w:cs="Times New Roman"/>
                <w:sz w:val="24"/>
                <w:szCs w:val="24"/>
              </w:rPr>
            </w:pPr>
          </w:p>
          <w:p w14:paraId="504545E1"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1.3.</w:t>
            </w:r>
            <w:r>
              <w:rPr>
                <w:rFonts w:ascii="Times New Roman" w:eastAsia="Times New Roman" w:hAnsi="Times New Roman" w:cs="Times New Roman"/>
                <w:sz w:val="24"/>
                <w:szCs w:val="24"/>
              </w:rPr>
              <w:t xml:space="preserve"> Aprecierea impactului utilizării corecte a limbajului istoric în </w:t>
            </w:r>
            <w:r>
              <w:rPr>
                <w:rFonts w:ascii="Times New Roman" w:eastAsia="Times New Roman" w:hAnsi="Times New Roman" w:cs="Times New Roman"/>
                <w:sz w:val="24"/>
                <w:szCs w:val="24"/>
              </w:rPr>
              <w:lastRenderedPageBreak/>
              <w:t>comunicare şi relaţionare eficientă.</w:t>
            </w:r>
          </w:p>
          <w:p w14:paraId="0C96994A" w14:textId="77777777" w:rsidR="00CC19C5" w:rsidRDefault="00CC19C5">
            <w:pPr>
              <w:ind w:left="459" w:hanging="425"/>
              <w:rPr>
                <w:rFonts w:ascii="Times New Roman" w:eastAsia="Times New Roman" w:hAnsi="Times New Roman" w:cs="Times New Roman"/>
                <w:sz w:val="24"/>
                <w:szCs w:val="24"/>
              </w:rPr>
            </w:pPr>
          </w:p>
          <w:p w14:paraId="0883697A" w14:textId="77777777" w:rsidR="00CC19C5" w:rsidRDefault="00CC19C5">
            <w:pPr>
              <w:rPr>
                <w:rFonts w:ascii="Times New Roman" w:eastAsia="Times New Roman" w:hAnsi="Times New Roman" w:cs="Times New Roman"/>
                <w:sz w:val="24"/>
                <w:szCs w:val="24"/>
              </w:rPr>
            </w:pPr>
          </w:p>
          <w:p w14:paraId="34722CA3" w14:textId="77777777" w:rsidR="00CC19C5" w:rsidRDefault="00CC19C5">
            <w:pPr>
              <w:rPr>
                <w:rFonts w:ascii="Times New Roman" w:eastAsia="Times New Roman" w:hAnsi="Times New Roman" w:cs="Times New Roman"/>
                <w:sz w:val="24"/>
                <w:szCs w:val="24"/>
              </w:rPr>
            </w:pPr>
          </w:p>
          <w:p w14:paraId="1B272F5A" w14:textId="77777777" w:rsidR="00CC19C5" w:rsidRDefault="00CC19C5">
            <w:pPr>
              <w:rPr>
                <w:rFonts w:ascii="Times New Roman" w:eastAsia="Times New Roman" w:hAnsi="Times New Roman" w:cs="Times New Roman"/>
                <w:sz w:val="24"/>
                <w:szCs w:val="24"/>
              </w:rPr>
            </w:pPr>
          </w:p>
          <w:p w14:paraId="495043C5" w14:textId="77777777" w:rsidR="00CC19C5" w:rsidRDefault="00CC19C5">
            <w:pPr>
              <w:rPr>
                <w:rFonts w:ascii="Times New Roman" w:eastAsia="Times New Roman" w:hAnsi="Times New Roman" w:cs="Times New Roman"/>
                <w:sz w:val="24"/>
                <w:szCs w:val="24"/>
              </w:rPr>
            </w:pPr>
          </w:p>
          <w:p w14:paraId="2744BFA0"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2.1.</w:t>
            </w:r>
            <w:r>
              <w:rPr>
                <w:rFonts w:ascii="Times New Roman" w:eastAsia="Times New Roman" w:hAnsi="Times New Roman" w:cs="Times New Roman"/>
                <w:sz w:val="24"/>
                <w:szCs w:val="24"/>
              </w:rPr>
              <w:t xml:space="preserve"> Determinarea schimbărilor teritoriale în baza a două sau mai multe hărţi.</w:t>
            </w:r>
          </w:p>
          <w:p w14:paraId="1378158D" w14:textId="77777777" w:rsidR="00CC19C5" w:rsidRDefault="00CC19C5">
            <w:pPr>
              <w:ind w:left="459" w:hanging="425"/>
              <w:rPr>
                <w:rFonts w:ascii="Times New Roman" w:eastAsia="Times New Roman" w:hAnsi="Times New Roman" w:cs="Times New Roman"/>
                <w:b/>
                <w:bCs/>
                <w:sz w:val="24"/>
                <w:szCs w:val="24"/>
              </w:rPr>
            </w:pPr>
          </w:p>
          <w:p w14:paraId="00DF6D16" w14:textId="77777777" w:rsidR="00CC19C5" w:rsidRDefault="00CC19C5">
            <w:pPr>
              <w:rPr>
                <w:rFonts w:ascii="Times New Roman" w:eastAsia="Times New Roman" w:hAnsi="Times New Roman" w:cs="Times New Roman"/>
                <w:b/>
                <w:bCs/>
                <w:sz w:val="24"/>
                <w:szCs w:val="24"/>
              </w:rPr>
            </w:pPr>
          </w:p>
          <w:p w14:paraId="16689493"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2.2.</w:t>
            </w:r>
            <w:r>
              <w:rPr>
                <w:rFonts w:ascii="Times New Roman" w:eastAsia="Times New Roman" w:hAnsi="Times New Roman" w:cs="Times New Roman"/>
                <w:sz w:val="24"/>
                <w:szCs w:val="24"/>
              </w:rPr>
              <w:t xml:space="preserve"> Analiza schimbărilor survenite în spaţiu şi timp.</w:t>
            </w:r>
          </w:p>
          <w:p w14:paraId="45188BFE" w14:textId="77777777" w:rsidR="00CC19C5" w:rsidRDefault="00CC19C5">
            <w:pPr>
              <w:ind w:left="459" w:hanging="425"/>
              <w:rPr>
                <w:rFonts w:ascii="Times New Roman" w:eastAsia="Times New Roman" w:hAnsi="Times New Roman" w:cs="Times New Roman"/>
                <w:b/>
                <w:bCs/>
                <w:sz w:val="24"/>
                <w:szCs w:val="24"/>
              </w:rPr>
            </w:pPr>
          </w:p>
          <w:p w14:paraId="59BF6447" w14:textId="77777777" w:rsidR="00CC19C5" w:rsidRDefault="00CC19C5">
            <w:pPr>
              <w:ind w:left="459" w:hanging="425"/>
              <w:rPr>
                <w:rFonts w:ascii="Times New Roman" w:eastAsia="Times New Roman" w:hAnsi="Times New Roman" w:cs="Times New Roman"/>
                <w:b/>
                <w:bCs/>
                <w:sz w:val="24"/>
                <w:szCs w:val="24"/>
              </w:rPr>
            </w:pPr>
          </w:p>
          <w:p w14:paraId="1E76E797" w14:textId="77777777" w:rsidR="00CC19C5" w:rsidRDefault="00CC19C5">
            <w:pPr>
              <w:rPr>
                <w:rFonts w:ascii="Times New Roman" w:eastAsia="Times New Roman" w:hAnsi="Times New Roman" w:cs="Times New Roman"/>
                <w:b/>
                <w:bCs/>
                <w:sz w:val="24"/>
                <w:szCs w:val="24"/>
              </w:rPr>
            </w:pPr>
          </w:p>
          <w:p w14:paraId="529F3FA1" w14:textId="77777777" w:rsidR="00CC19C5"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2.3. </w:t>
            </w:r>
            <w:r>
              <w:rPr>
                <w:rFonts w:ascii="Times New Roman" w:eastAsia="Times New Roman" w:hAnsi="Times New Roman" w:cs="Times New Roman"/>
                <w:sz w:val="24"/>
                <w:szCs w:val="24"/>
              </w:rPr>
              <w:t>Realizarea proiectelor de cercetare a schimbărilor în timp şi spaţiu prin utilizarea TIC.</w:t>
            </w:r>
          </w:p>
          <w:p w14:paraId="4258F109" w14:textId="77777777" w:rsidR="00CC19C5" w:rsidRDefault="00CC19C5">
            <w:pPr>
              <w:ind w:left="459" w:hanging="425"/>
              <w:rPr>
                <w:rFonts w:ascii="Times New Roman" w:eastAsia="Times New Roman" w:hAnsi="Times New Roman" w:cs="Times New Roman"/>
                <w:sz w:val="24"/>
                <w:szCs w:val="24"/>
              </w:rPr>
            </w:pPr>
          </w:p>
          <w:p w14:paraId="6923AF2C" w14:textId="77777777" w:rsidR="00CC19C5" w:rsidRDefault="00CC19C5">
            <w:pPr>
              <w:ind w:left="459" w:hanging="425"/>
              <w:rPr>
                <w:rFonts w:ascii="Times New Roman" w:eastAsia="Times New Roman" w:hAnsi="Times New Roman" w:cs="Times New Roman"/>
                <w:sz w:val="24"/>
                <w:szCs w:val="24"/>
              </w:rPr>
            </w:pPr>
          </w:p>
          <w:p w14:paraId="19042113" w14:textId="77777777" w:rsidR="00CC19C5" w:rsidRDefault="00CC19C5">
            <w:pPr>
              <w:ind w:left="459" w:hanging="425"/>
              <w:rPr>
                <w:rFonts w:ascii="Times New Roman" w:eastAsia="Times New Roman" w:hAnsi="Times New Roman" w:cs="Times New Roman"/>
                <w:sz w:val="24"/>
                <w:szCs w:val="24"/>
              </w:rPr>
            </w:pPr>
          </w:p>
          <w:p w14:paraId="4E759391" w14:textId="77777777" w:rsidR="00CC19C5" w:rsidRDefault="00CC19C5">
            <w:pPr>
              <w:ind w:left="459" w:hanging="425"/>
              <w:rPr>
                <w:rFonts w:ascii="Times New Roman" w:eastAsia="Times New Roman" w:hAnsi="Times New Roman" w:cs="Times New Roman"/>
                <w:sz w:val="24"/>
                <w:szCs w:val="24"/>
              </w:rPr>
            </w:pPr>
          </w:p>
          <w:p w14:paraId="0FAB0E53" w14:textId="77777777" w:rsidR="00CC19C5" w:rsidRDefault="00CC19C5">
            <w:pPr>
              <w:rPr>
                <w:rFonts w:ascii="Times New Roman" w:eastAsia="Times New Roman" w:hAnsi="Times New Roman" w:cs="Times New Roman"/>
                <w:sz w:val="24"/>
                <w:szCs w:val="24"/>
              </w:rPr>
            </w:pPr>
          </w:p>
          <w:p w14:paraId="3051482A"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3.1.</w:t>
            </w:r>
            <w:r>
              <w:rPr>
                <w:rFonts w:ascii="Times New Roman" w:eastAsia="Times New Roman" w:hAnsi="Times New Roman" w:cs="Times New Roman"/>
                <w:sz w:val="24"/>
                <w:szCs w:val="24"/>
              </w:rPr>
              <w:t xml:space="preserve"> Stabilirea tipului de informaţie subiectivă/obiectivă oferită de sursa de documentare.</w:t>
            </w:r>
          </w:p>
          <w:p w14:paraId="394A4E12" w14:textId="77777777" w:rsidR="00CC19C5" w:rsidRDefault="00CC19C5">
            <w:pPr>
              <w:rPr>
                <w:rFonts w:ascii="Times New Roman" w:eastAsia="Times New Roman" w:hAnsi="Times New Roman" w:cs="Times New Roman"/>
                <w:b/>
                <w:bCs/>
                <w:sz w:val="24"/>
                <w:szCs w:val="24"/>
              </w:rPr>
            </w:pPr>
          </w:p>
          <w:p w14:paraId="72A1E812"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3.2.</w:t>
            </w:r>
            <w:r>
              <w:rPr>
                <w:rFonts w:ascii="Times New Roman" w:eastAsia="Times New Roman" w:hAnsi="Times New Roman" w:cs="Times New Roman"/>
                <w:sz w:val="24"/>
                <w:szCs w:val="24"/>
              </w:rPr>
              <w:t xml:space="preserve"> Compararea argumentelor din diferite surse pentru formularea unor judecăţi proprii privind evoluţia societăţii contemporane.</w:t>
            </w:r>
          </w:p>
          <w:p w14:paraId="4850EB15" w14:textId="77777777" w:rsidR="00CC19C5" w:rsidRDefault="00CC19C5">
            <w:pPr>
              <w:rPr>
                <w:rFonts w:ascii="Times New Roman" w:eastAsia="Times New Roman" w:hAnsi="Times New Roman" w:cs="Times New Roman"/>
                <w:b/>
                <w:bCs/>
                <w:sz w:val="24"/>
                <w:szCs w:val="24"/>
              </w:rPr>
            </w:pPr>
          </w:p>
          <w:p w14:paraId="635757DF" w14:textId="77777777" w:rsidR="00CC19C5" w:rsidRDefault="00000000">
            <w:pPr>
              <w:ind w:left="459" w:hanging="4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w:t>
            </w:r>
            <w:r>
              <w:rPr>
                <w:rFonts w:ascii="Times New Roman" w:eastAsia="Times New Roman" w:hAnsi="Times New Roman" w:cs="Times New Roman"/>
                <w:sz w:val="24"/>
                <w:szCs w:val="24"/>
              </w:rPr>
              <w:t xml:space="preserve"> Cercetarea informaţiei din diferite surse, în vederea stabilirii credibilităţii şi a validităţii opiniilor.</w:t>
            </w:r>
          </w:p>
          <w:p w14:paraId="28D2FEA6" w14:textId="77777777" w:rsidR="00CC19C5" w:rsidRDefault="00CC19C5">
            <w:pPr>
              <w:rPr>
                <w:rFonts w:ascii="Times New Roman" w:eastAsia="Times New Roman" w:hAnsi="Times New Roman" w:cs="Times New Roman"/>
                <w:b/>
                <w:bCs/>
                <w:sz w:val="24"/>
                <w:szCs w:val="24"/>
              </w:rPr>
            </w:pPr>
          </w:p>
          <w:p w14:paraId="417FEAB7"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sz w:val="24"/>
                <w:szCs w:val="24"/>
              </w:rPr>
              <w:t xml:space="preserve"> Evidenţierea relaţiilor de cauzalitate din informaţiile oferite de sursele investigate.</w:t>
            </w:r>
          </w:p>
          <w:p w14:paraId="635C4219" w14:textId="77777777" w:rsidR="00CC19C5" w:rsidRDefault="00CC19C5">
            <w:pPr>
              <w:rPr>
                <w:rFonts w:ascii="Times New Roman" w:eastAsia="Times New Roman" w:hAnsi="Times New Roman" w:cs="Times New Roman"/>
                <w:b/>
                <w:bCs/>
                <w:sz w:val="24"/>
                <w:szCs w:val="24"/>
              </w:rPr>
            </w:pPr>
          </w:p>
          <w:p w14:paraId="6560AE31" w14:textId="77777777" w:rsidR="00CC19C5" w:rsidRDefault="00CC19C5">
            <w:pPr>
              <w:rPr>
                <w:rFonts w:ascii="Times New Roman" w:eastAsia="Times New Roman" w:hAnsi="Times New Roman" w:cs="Times New Roman"/>
                <w:b/>
                <w:bCs/>
                <w:sz w:val="24"/>
                <w:szCs w:val="24"/>
              </w:rPr>
            </w:pPr>
          </w:p>
          <w:p w14:paraId="49078A55" w14:textId="77777777" w:rsidR="00CC19C5" w:rsidRDefault="00CC19C5">
            <w:pPr>
              <w:rPr>
                <w:rFonts w:ascii="Times New Roman" w:eastAsia="Times New Roman" w:hAnsi="Times New Roman" w:cs="Times New Roman"/>
                <w:b/>
                <w:bCs/>
                <w:sz w:val="24"/>
                <w:szCs w:val="24"/>
              </w:rPr>
            </w:pPr>
          </w:p>
          <w:p w14:paraId="4152B45F" w14:textId="77777777" w:rsidR="00CC19C5" w:rsidRDefault="00CC19C5">
            <w:pPr>
              <w:rPr>
                <w:rFonts w:ascii="Times New Roman" w:eastAsia="Times New Roman" w:hAnsi="Times New Roman" w:cs="Times New Roman"/>
                <w:b/>
                <w:bCs/>
                <w:sz w:val="24"/>
                <w:szCs w:val="24"/>
              </w:rPr>
            </w:pPr>
          </w:p>
          <w:p w14:paraId="1CDE8405" w14:textId="77777777" w:rsidR="00CC19C5" w:rsidRDefault="00CC19C5">
            <w:pPr>
              <w:rPr>
                <w:rFonts w:ascii="Times New Roman" w:eastAsia="Times New Roman" w:hAnsi="Times New Roman" w:cs="Times New Roman"/>
                <w:b/>
                <w:bCs/>
                <w:sz w:val="24"/>
                <w:szCs w:val="24"/>
              </w:rPr>
            </w:pPr>
          </w:p>
          <w:p w14:paraId="1F7B6FB0"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w:t>
            </w:r>
            <w:r>
              <w:rPr>
                <w:rFonts w:ascii="Times New Roman" w:eastAsia="Times New Roman" w:hAnsi="Times New Roman" w:cs="Times New Roman"/>
                <w:sz w:val="24"/>
                <w:szCs w:val="24"/>
              </w:rPr>
              <w:t xml:space="preserve"> Expunerea argumentată a opiniei privind cauzele şi consecinţele falsificării adevărului istoric în diverse surse.</w:t>
            </w:r>
          </w:p>
          <w:p w14:paraId="5D786B6F" w14:textId="77777777" w:rsidR="00CC19C5" w:rsidRDefault="00CC19C5">
            <w:pPr>
              <w:rPr>
                <w:rFonts w:ascii="Times New Roman" w:eastAsia="Times New Roman" w:hAnsi="Times New Roman" w:cs="Times New Roman"/>
                <w:b/>
                <w:bCs/>
                <w:sz w:val="24"/>
                <w:szCs w:val="24"/>
              </w:rPr>
            </w:pPr>
          </w:p>
          <w:p w14:paraId="6FBE5983" w14:textId="77777777" w:rsidR="00CC19C5" w:rsidRDefault="00000000">
            <w:pPr>
              <w:ind w:left="459" w:hanging="4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4.3.</w:t>
            </w:r>
            <w:r>
              <w:rPr>
                <w:rFonts w:ascii="Times New Roman" w:eastAsia="Times New Roman" w:hAnsi="Times New Roman" w:cs="Times New Roman"/>
                <w:sz w:val="24"/>
                <w:szCs w:val="24"/>
              </w:rPr>
              <w:t xml:space="preserve"> Transferarea abilităţilor de operare cu relaţiile de cauză - efect în perceperea adecvată a situaţiilor din viaţa reală</w:t>
            </w:r>
          </w:p>
          <w:p w14:paraId="747CEEC6" w14:textId="77777777" w:rsidR="00CC19C5" w:rsidRDefault="00CC19C5">
            <w:pPr>
              <w:ind w:left="459" w:hanging="425"/>
              <w:rPr>
                <w:rFonts w:ascii="Times New Roman" w:eastAsia="Times New Roman" w:hAnsi="Times New Roman" w:cs="Times New Roman"/>
                <w:b/>
                <w:bCs/>
                <w:sz w:val="24"/>
                <w:szCs w:val="24"/>
              </w:rPr>
            </w:pPr>
          </w:p>
          <w:p w14:paraId="77E10941" w14:textId="77777777" w:rsidR="00CC19C5" w:rsidRDefault="00CC19C5">
            <w:pPr>
              <w:ind w:left="459" w:hanging="425"/>
              <w:rPr>
                <w:rFonts w:ascii="Times New Roman" w:eastAsia="Times New Roman" w:hAnsi="Times New Roman" w:cs="Times New Roman"/>
                <w:b/>
                <w:bCs/>
                <w:sz w:val="24"/>
                <w:szCs w:val="24"/>
              </w:rPr>
            </w:pPr>
          </w:p>
          <w:p w14:paraId="0F2CEF0A" w14:textId="77777777" w:rsidR="00CC19C5" w:rsidRDefault="00CC19C5">
            <w:pPr>
              <w:ind w:left="459" w:hanging="425"/>
              <w:rPr>
                <w:rFonts w:ascii="Times New Roman" w:eastAsia="Times New Roman" w:hAnsi="Times New Roman" w:cs="Times New Roman"/>
                <w:b/>
                <w:bCs/>
                <w:sz w:val="24"/>
                <w:szCs w:val="24"/>
              </w:rPr>
            </w:pPr>
          </w:p>
          <w:p w14:paraId="49DAFFD0" w14:textId="77777777" w:rsidR="00CC19C5" w:rsidRDefault="00CC19C5">
            <w:pPr>
              <w:ind w:left="459" w:hanging="425"/>
              <w:rPr>
                <w:rFonts w:ascii="Times New Roman" w:eastAsia="Times New Roman" w:hAnsi="Times New Roman" w:cs="Times New Roman"/>
                <w:b/>
                <w:bCs/>
                <w:sz w:val="24"/>
                <w:szCs w:val="24"/>
              </w:rPr>
            </w:pPr>
          </w:p>
          <w:p w14:paraId="7194BCB4"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5.1.</w:t>
            </w:r>
            <w:r>
              <w:rPr>
                <w:rFonts w:ascii="Times New Roman" w:eastAsia="Times New Roman" w:hAnsi="Times New Roman" w:cs="Times New Roman"/>
                <w:sz w:val="24"/>
                <w:szCs w:val="24"/>
              </w:rPr>
              <w:t xml:space="preserve">  Identificarea consecinţelor interacţiunii culturale, politice, economice şi sociale asupra evoluţiei comunităţii umane.</w:t>
            </w:r>
          </w:p>
          <w:p w14:paraId="7218460A" w14:textId="77777777" w:rsidR="00CC19C5" w:rsidRDefault="00CC19C5">
            <w:pPr>
              <w:rPr>
                <w:rFonts w:ascii="Times New Roman" w:eastAsia="Times New Roman" w:hAnsi="Times New Roman" w:cs="Times New Roman"/>
                <w:sz w:val="24"/>
                <w:szCs w:val="24"/>
              </w:rPr>
            </w:pPr>
          </w:p>
          <w:p w14:paraId="2843E931" w14:textId="77777777" w:rsidR="00CC19C5" w:rsidRDefault="00CC19C5">
            <w:pPr>
              <w:rPr>
                <w:rFonts w:ascii="Times New Roman" w:eastAsia="Times New Roman" w:hAnsi="Times New Roman" w:cs="Times New Roman"/>
                <w:sz w:val="24"/>
                <w:szCs w:val="24"/>
              </w:rPr>
            </w:pPr>
          </w:p>
          <w:p w14:paraId="5055C482" w14:textId="77777777" w:rsidR="00CC19C5" w:rsidRDefault="00CC19C5">
            <w:pPr>
              <w:rPr>
                <w:rFonts w:ascii="Times New Roman" w:eastAsia="Times New Roman" w:hAnsi="Times New Roman" w:cs="Times New Roman"/>
                <w:sz w:val="24"/>
                <w:szCs w:val="24"/>
              </w:rPr>
            </w:pPr>
          </w:p>
          <w:p w14:paraId="0560828D" w14:textId="77777777" w:rsidR="00CC19C5" w:rsidRDefault="00CC19C5">
            <w:pPr>
              <w:rPr>
                <w:rFonts w:ascii="Times New Roman" w:eastAsia="Times New Roman" w:hAnsi="Times New Roman" w:cs="Times New Roman"/>
                <w:sz w:val="24"/>
                <w:szCs w:val="24"/>
              </w:rPr>
            </w:pPr>
          </w:p>
          <w:p w14:paraId="627D0E19" w14:textId="77777777" w:rsidR="00CC19C5" w:rsidRDefault="00CC19C5">
            <w:pPr>
              <w:rPr>
                <w:rFonts w:ascii="Times New Roman" w:eastAsia="Times New Roman" w:hAnsi="Times New Roman" w:cs="Times New Roman"/>
                <w:sz w:val="24"/>
                <w:szCs w:val="24"/>
              </w:rPr>
            </w:pPr>
          </w:p>
          <w:p w14:paraId="7292BBBB" w14:textId="77777777" w:rsidR="00CC19C5" w:rsidRDefault="00000000">
            <w:pPr>
              <w:ind w:left="459" w:hanging="425"/>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5.2. </w:t>
            </w:r>
            <w:r>
              <w:rPr>
                <w:rFonts w:ascii="Times New Roman" w:eastAsia="Times New Roman" w:hAnsi="Times New Roman" w:cs="Times New Roman"/>
                <w:sz w:val="24"/>
                <w:szCs w:val="24"/>
              </w:rPr>
              <w:t>Aprecierea impactului regimurilor politice din istoria contemporană asupra mentalităţilor colective.</w:t>
            </w:r>
          </w:p>
          <w:p w14:paraId="0238EF4C" w14:textId="77777777" w:rsidR="00CC19C5" w:rsidRDefault="00CC19C5">
            <w:pPr>
              <w:rPr>
                <w:rFonts w:ascii="Times New Roman" w:eastAsia="Times New Roman" w:hAnsi="Times New Roman" w:cs="Times New Roman"/>
                <w:sz w:val="24"/>
                <w:szCs w:val="24"/>
              </w:rPr>
            </w:pPr>
          </w:p>
          <w:p w14:paraId="5D40DB8C" w14:textId="77777777" w:rsidR="00CC19C5" w:rsidRDefault="00CC19C5">
            <w:pPr>
              <w:rPr>
                <w:rFonts w:ascii="Times New Roman" w:eastAsia="Times New Roman" w:hAnsi="Times New Roman" w:cs="Times New Roman"/>
                <w:sz w:val="24"/>
                <w:szCs w:val="24"/>
              </w:rPr>
            </w:pPr>
          </w:p>
          <w:p w14:paraId="1C3378C2" w14:textId="77777777" w:rsidR="00CC19C5" w:rsidRDefault="00CC19C5">
            <w:pPr>
              <w:rPr>
                <w:rFonts w:ascii="Times New Roman" w:eastAsia="Times New Roman" w:hAnsi="Times New Roman" w:cs="Times New Roman"/>
                <w:sz w:val="24"/>
                <w:szCs w:val="24"/>
              </w:rPr>
            </w:pPr>
          </w:p>
          <w:p w14:paraId="7DAC6E5C" w14:textId="77777777" w:rsidR="00CC19C5" w:rsidRDefault="00CC19C5">
            <w:pPr>
              <w:rPr>
                <w:rFonts w:ascii="Times New Roman" w:eastAsia="Times New Roman" w:hAnsi="Times New Roman" w:cs="Times New Roman"/>
                <w:sz w:val="24"/>
                <w:szCs w:val="24"/>
              </w:rPr>
            </w:pPr>
          </w:p>
          <w:p w14:paraId="5B12AEFD" w14:textId="77777777" w:rsidR="00CC19C5" w:rsidRDefault="00CC19C5">
            <w:pPr>
              <w:rPr>
                <w:rFonts w:ascii="Times New Roman" w:eastAsia="Times New Roman" w:hAnsi="Times New Roman" w:cs="Times New Roman"/>
                <w:sz w:val="24"/>
                <w:szCs w:val="24"/>
              </w:rPr>
            </w:pPr>
          </w:p>
          <w:p w14:paraId="76D00B94" w14:textId="77777777" w:rsidR="00CC19C5" w:rsidRDefault="00CC19C5">
            <w:pPr>
              <w:rPr>
                <w:rFonts w:ascii="Times New Roman" w:eastAsia="Times New Roman" w:hAnsi="Times New Roman" w:cs="Times New Roman"/>
                <w:sz w:val="24"/>
                <w:szCs w:val="24"/>
              </w:rPr>
            </w:pPr>
          </w:p>
          <w:p w14:paraId="26592DA5" w14:textId="77777777" w:rsidR="00CC19C5" w:rsidRDefault="00000000">
            <w:pPr>
              <w:ind w:left="459" w:hanging="425"/>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w:t>
            </w:r>
            <w:r>
              <w:rPr>
                <w:rFonts w:ascii="Times New Roman" w:eastAsia="Times New Roman" w:hAnsi="Times New Roman" w:cs="Times New Roman"/>
                <w:sz w:val="24"/>
                <w:szCs w:val="24"/>
              </w:rPr>
              <w:t xml:space="preserve"> Promovarea ideilor despre unitate prin diversitate în cadrul comunităţii.</w:t>
            </w:r>
          </w:p>
        </w:tc>
        <w:tc>
          <w:tcPr>
            <w:tcW w:w="10830" w:type="dxa"/>
            <w:gridSpan w:val="5"/>
            <w:shd w:val="clear" w:color="auto" w:fill="EEECE1"/>
            <w:vAlign w:val="center"/>
          </w:tcPr>
          <w:p w14:paraId="4638D69A" w14:textId="77777777" w:rsidR="00CC19C5" w:rsidRDefault="00000000">
            <w:pPr>
              <w:pBdr>
                <w:top w:val="nil"/>
                <w:left w:val="nil"/>
                <w:bottom w:val="nil"/>
                <w:right w:val="nil"/>
                <w:between w:val="nil"/>
              </w:pBdr>
              <w:spacing w:after="160" w:line="259" w:lineRule="auto"/>
              <w:ind w:left="34"/>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EPOCA CONTEMPORANĂ</w:t>
            </w:r>
          </w:p>
        </w:tc>
      </w:tr>
      <w:tr w:rsidR="00CC19C5" w14:paraId="6F1910C1" w14:textId="77777777">
        <w:trPr>
          <w:trHeight w:val="20"/>
        </w:trPr>
        <w:tc>
          <w:tcPr>
            <w:tcW w:w="3225" w:type="dxa"/>
            <w:vMerge/>
          </w:tcPr>
          <w:p w14:paraId="0F23AE46"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10830" w:type="dxa"/>
            <w:gridSpan w:val="5"/>
            <w:shd w:val="clear" w:color="auto" w:fill="EEECE1"/>
            <w:vAlign w:val="center"/>
          </w:tcPr>
          <w:p w14:paraId="66E15F7C" w14:textId="77777777" w:rsidR="00CC19C5" w:rsidRDefault="00000000">
            <w:pPr>
              <w:numPr>
                <w:ilvl w:val="0"/>
                <w:numId w:val="3"/>
              </w:numPr>
              <w:pBdr>
                <w:top w:val="nil"/>
                <w:left w:val="nil"/>
                <w:bottom w:val="nil"/>
                <w:right w:val="nil"/>
                <w:between w:val="nil"/>
              </w:pBdr>
              <w:spacing w:after="160" w:line="259" w:lineRule="auto"/>
              <w:ind w:left="601" w:hanging="567"/>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nr.1. </w:t>
            </w:r>
            <w:r>
              <w:rPr>
                <w:rFonts w:ascii="Times New Roman" w:eastAsia="Times New Roman" w:hAnsi="Times New Roman" w:cs="Times New Roman"/>
                <w:b/>
                <w:bCs/>
                <w:sz w:val="24"/>
                <w:szCs w:val="24"/>
              </w:rPr>
              <w:t>Lumea la începutul secolului al XX-lea - 10 ore</w:t>
            </w:r>
          </w:p>
        </w:tc>
      </w:tr>
      <w:tr w:rsidR="00CC19C5" w14:paraId="232AD7DA" w14:textId="77777777">
        <w:trPr>
          <w:trHeight w:val="20"/>
        </w:trPr>
        <w:tc>
          <w:tcPr>
            <w:tcW w:w="3225" w:type="dxa"/>
            <w:vMerge/>
          </w:tcPr>
          <w:p w14:paraId="2FA4ADDB"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shd w:val="clear" w:color="auto" w:fill="FFFFFF"/>
          </w:tcPr>
          <w:p w14:paraId="5BAE7A3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5850" w:type="dxa"/>
            <w:shd w:val="clear" w:color="auto" w:fill="FFFFFF"/>
          </w:tcPr>
          <w:p w14:paraId="4F932050" w14:textId="77777777" w:rsidR="00CC19C5" w:rsidRDefault="00000000">
            <w:r>
              <w:rPr>
                <w:rFonts w:ascii="Times New Roman" w:eastAsia="Times New Roman" w:hAnsi="Times New Roman" w:cs="Times New Roman"/>
                <w:b/>
                <w:bCs/>
                <w:i/>
                <w:iCs/>
                <w:sz w:val="24"/>
                <w:szCs w:val="24"/>
              </w:rPr>
              <w:t xml:space="preserve">Introducere </w:t>
            </w:r>
            <w:r>
              <w:rPr>
                <w:rFonts w:ascii="Times New Roman" w:eastAsia="Times New Roman" w:hAnsi="Times New Roman" w:cs="Times New Roman"/>
                <w:sz w:val="24"/>
                <w:szCs w:val="24"/>
              </w:rPr>
              <w:t>în studiul istoriei contemporane.</w:t>
            </w:r>
            <w:r>
              <w:t xml:space="preserve"> </w:t>
            </w:r>
          </w:p>
          <w:p w14:paraId="5A4B8DD4"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Lumea la începutul Epocii Contemporane*.</w:t>
            </w:r>
          </w:p>
          <w:p w14:paraId="1F8CE605"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Rivalitatea marilor puteri şi ameninţarea păcii*</w:t>
            </w:r>
          </w:p>
          <w:p w14:paraId="7B6105C9" w14:textId="77777777" w:rsidR="00CC19C5"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Evaluare inițială</w:t>
            </w:r>
          </w:p>
        </w:tc>
        <w:tc>
          <w:tcPr>
            <w:tcW w:w="1080" w:type="dxa"/>
            <w:shd w:val="clear" w:color="auto" w:fill="FFFFFF"/>
          </w:tcPr>
          <w:p w14:paraId="5427E42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shd w:val="clear" w:color="auto" w:fill="FFFFFF"/>
          </w:tcPr>
          <w:p w14:paraId="1968C15A" w14:textId="77777777" w:rsidR="00CC19C5" w:rsidRDefault="00CC19C5">
            <w:pPr>
              <w:rPr>
                <w:rFonts w:ascii="Times New Roman" w:eastAsia="Times New Roman" w:hAnsi="Times New Roman" w:cs="Times New Roman"/>
                <w:b/>
                <w:bCs/>
                <w:sz w:val="24"/>
                <w:szCs w:val="24"/>
              </w:rPr>
            </w:pPr>
          </w:p>
        </w:tc>
        <w:tc>
          <w:tcPr>
            <w:tcW w:w="1635" w:type="dxa"/>
            <w:shd w:val="clear" w:color="auto" w:fill="FFFFFF"/>
          </w:tcPr>
          <w:p w14:paraId="62CE65F8" w14:textId="77777777" w:rsidR="00CC19C5" w:rsidRDefault="00CC19C5">
            <w:pPr>
              <w:rPr>
                <w:rFonts w:ascii="Times New Roman" w:eastAsia="Times New Roman" w:hAnsi="Times New Roman" w:cs="Times New Roman"/>
                <w:b/>
                <w:bCs/>
                <w:sz w:val="24"/>
                <w:szCs w:val="24"/>
              </w:rPr>
            </w:pPr>
          </w:p>
        </w:tc>
      </w:tr>
      <w:tr w:rsidR="00CC19C5" w14:paraId="4B4F8C2D" w14:textId="77777777">
        <w:trPr>
          <w:trHeight w:val="20"/>
        </w:trPr>
        <w:tc>
          <w:tcPr>
            <w:tcW w:w="3225" w:type="dxa"/>
            <w:vMerge/>
          </w:tcPr>
          <w:p w14:paraId="3DA78A3B"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855" w:type="dxa"/>
          </w:tcPr>
          <w:p w14:paraId="5F6ED093"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850" w:type="dxa"/>
          </w:tcPr>
          <w:p w14:paraId="39447AC2"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Primul Război Mondial – conflict pentru reîmpărţirea lumii.</w:t>
            </w:r>
          </w:p>
        </w:tc>
        <w:tc>
          <w:tcPr>
            <w:tcW w:w="1080" w:type="dxa"/>
          </w:tcPr>
          <w:p w14:paraId="132638C6"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3C5CC4AB" w14:textId="77777777" w:rsidR="00CC19C5" w:rsidRDefault="00CC19C5">
            <w:pPr>
              <w:jc w:val="center"/>
              <w:rPr>
                <w:rFonts w:ascii="Times New Roman" w:eastAsia="Times New Roman" w:hAnsi="Times New Roman" w:cs="Times New Roman"/>
                <w:sz w:val="24"/>
                <w:szCs w:val="24"/>
              </w:rPr>
            </w:pPr>
          </w:p>
        </w:tc>
        <w:tc>
          <w:tcPr>
            <w:tcW w:w="1635" w:type="dxa"/>
          </w:tcPr>
          <w:p w14:paraId="4DF1AB90" w14:textId="77777777" w:rsidR="00CC19C5" w:rsidRDefault="00CC19C5">
            <w:pPr>
              <w:rPr>
                <w:rFonts w:ascii="Times New Roman" w:eastAsia="Times New Roman" w:hAnsi="Times New Roman" w:cs="Times New Roman"/>
                <w:sz w:val="24"/>
                <w:szCs w:val="24"/>
              </w:rPr>
            </w:pPr>
          </w:p>
        </w:tc>
      </w:tr>
      <w:tr w:rsidR="00CC19C5" w14:paraId="7346D662" w14:textId="77777777">
        <w:trPr>
          <w:trHeight w:val="20"/>
        </w:trPr>
        <w:tc>
          <w:tcPr>
            <w:tcW w:w="3225" w:type="dxa"/>
            <w:vMerge/>
          </w:tcPr>
          <w:p w14:paraId="45C18485"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C05CAEB"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5850" w:type="dxa"/>
          </w:tcPr>
          <w:p w14:paraId="754662B9"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România în Primul Război Mondial</w:t>
            </w:r>
          </w:p>
        </w:tc>
        <w:tc>
          <w:tcPr>
            <w:tcW w:w="1080" w:type="dxa"/>
          </w:tcPr>
          <w:p w14:paraId="28464CBE"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2BFAE07A" w14:textId="77777777" w:rsidR="00CC19C5" w:rsidRDefault="00CC19C5">
            <w:pPr>
              <w:jc w:val="center"/>
              <w:rPr>
                <w:rFonts w:ascii="Times New Roman" w:eastAsia="Times New Roman" w:hAnsi="Times New Roman" w:cs="Times New Roman"/>
                <w:sz w:val="24"/>
                <w:szCs w:val="24"/>
              </w:rPr>
            </w:pPr>
          </w:p>
        </w:tc>
        <w:tc>
          <w:tcPr>
            <w:tcW w:w="1635" w:type="dxa"/>
          </w:tcPr>
          <w:p w14:paraId="52827EC9" w14:textId="77777777" w:rsidR="00CC19C5" w:rsidRDefault="00CC19C5">
            <w:pPr>
              <w:rPr>
                <w:rFonts w:ascii="Times New Roman" w:eastAsia="Times New Roman" w:hAnsi="Times New Roman" w:cs="Times New Roman"/>
                <w:sz w:val="24"/>
                <w:szCs w:val="24"/>
              </w:rPr>
            </w:pPr>
          </w:p>
        </w:tc>
      </w:tr>
      <w:tr w:rsidR="00CC19C5" w14:paraId="47668C35" w14:textId="77777777">
        <w:trPr>
          <w:trHeight w:val="20"/>
        </w:trPr>
        <w:tc>
          <w:tcPr>
            <w:tcW w:w="3225" w:type="dxa"/>
            <w:vMerge/>
          </w:tcPr>
          <w:p w14:paraId="7F9B66FB"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07CAB54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850" w:type="dxa"/>
          </w:tcPr>
          <w:p w14:paraId="069935A5" w14:textId="77777777" w:rsidR="00CC19C5" w:rsidRDefault="00000000">
            <w:pPr>
              <w:ind w:right="-105"/>
              <w:rPr>
                <w:rFonts w:ascii="Times New Roman" w:eastAsia="Times New Roman" w:hAnsi="Times New Roman" w:cs="Times New Roman"/>
                <w:sz w:val="24"/>
                <w:szCs w:val="24"/>
              </w:rPr>
            </w:pPr>
            <w:r>
              <w:rPr>
                <w:rFonts w:ascii="Times New Roman" w:eastAsia="Times New Roman" w:hAnsi="Times New Roman" w:cs="Times New Roman"/>
                <w:sz w:val="24"/>
                <w:szCs w:val="24"/>
              </w:rPr>
              <w:t>Basarabia în anii 1917 – 1918.</w:t>
            </w:r>
            <w:r>
              <w:t xml:space="preserve"> </w:t>
            </w:r>
            <w:r>
              <w:rPr>
                <w:rFonts w:ascii="Times New Roman" w:eastAsia="Times New Roman" w:hAnsi="Times New Roman" w:cs="Times New Roman"/>
                <w:sz w:val="24"/>
                <w:szCs w:val="24"/>
              </w:rPr>
              <w:t>Marea Unire din 1918</w:t>
            </w:r>
          </w:p>
          <w:p w14:paraId="3EABAE0B" w14:textId="77777777" w:rsidR="00CC19C5" w:rsidRDefault="00CC19C5">
            <w:pPr>
              <w:ind w:right="-105"/>
              <w:rPr>
                <w:rFonts w:ascii="Times New Roman" w:eastAsia="Times New Roman" w:hAnsi="Times New Roman" w:cs="Times New Roman"/>
                <w:sz w:val="24"/>
                <w:szCs w:val="24"/>
              </w:rPr>
            </w:pPr>
          </w:p>
        </w:tc>
        <w:tc>
          <w:tcPr>
            <w:tcW w:w="1080" w:type="dxa"/>
          </w:tcPr>
          <w:p w14:paraId="5B40B130"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5BDA6C6E" w14:textId="77777777" w:rsidR="00CC19C5" w:rsidRDefault="00CC19C5">
            <w:pPr>
              <w:jc w:val="center"/>
              <w:rPr>
                <w:rFonts w:ascii="Times New Roman" w:eastAsia="Times New Roman" w:hAnsi="Times New Roman" w:cs="Times New Roman"/>
                <w:sz w:val="24"/>
                <w:szCs w:val="24"/>
              </w:rPr>
            </w:pPr>
          </w:p>
        </w:tc>
        <w:tc>
          <w:tcPr>
            <w:tcW w:w="1635" w:type="dxa"/>
          </w:tcPr>
          <w:p w14:paraId="657EAAAD" w14:textId="77777777" w:rsidR="00CC19C5" w:rsidRDefault="00CC19C5">
            <w:pPr>
              <w:rPr>
                <w:rFonts w:ascii="Times New Roman" w:eastAsia="Times New Roman" w:hAnsi="Times New Roman" w:cs="Times New Roman"/>
                <w:sz w:val="24"/>
                <w:szCs w:val="24"/>
              </w:rPr>
            </w:pPr>
          </w:p>
        </w:tc>
      </w:tr>
      <w:tr w:rsidR="00CC19C5" w14:paraId="27157C7D" w14:textId="77777777">
        <w:trPr>
          <w:trHeight w:val="20"/>
        </w:trPr>
        <w:tc>
          <w:tcPr>
            <w:tcW w:w="3225" w:type="dxa"/>
            <w:vMerge/>
          </w:tcPr>
          <w:p w14:paraId="441DB388"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427D3FEC"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p>
          <w:p w14:paraId="5A0A2091" w14:textId="77777777" w:rsidR="00CC19C5" w:rsidRDefault="00CC19C5">
            <w:pPr>
              <w:jc w:val="center"/>
              <w:rPr>
                <w:rFonts w:ascii="Times New Roman" w:eastAsia="Times New Roman" w:hAnsi="Times New Roman" w:cs="Times New Roman"/>
                <w:b/>
                <w:bCs/>
                <w:sz w:val="24"/>
                <w:szCs w:val="24"/>
              </w:rPr>
            </w:pPr>
          </w:p>
        </w:tc>
        <w:tc>
          <w:tcPr>
            <w:tcW w:w="5850" w:type="dxa"/>
            <w:shd w:val="clear" w:color="auto" w:fill="F2DBDB"/>
          </w:tcPr>
          <w:p w14:paraId="519040BA"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Consecinţele Primului Război Mondial </w:t>
            </w:r>
          </w:p>
          <w:p w14:paraId="2610088C" w14:textId="77777777" w:rsidR="00CC19C5"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u w:val="single"/>
              </w:rPr>
              <w:t>Evaluare sumativă nr.1;</w:t>
            </w:r>
            <w:r>
              <w:rPr>
                <w:rFonts w:ascii="Times New Roman" w:eastAsia="Times New Roman" w:hAnsi="Times New Roman" w:cs="Times New Roman"/>
                <w:i/>
                <w:iCs/>
                <w:sz w:val="24"/>
                <w:szCs w:val="24"/>
              </w:rPr>
              <w:t xml:space="preserve"> Lumea la începutul secolului al XX-lea .</w:t>
            </w:r>
          </w:p>
          <w:p w14:paraId="5024A8B1" w14:textId="77777777" w:rsidR="00CC19C5"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i/>
                <w:iCs/>
                <w:sz w:val="24"/>
                <w:szCs w:val="24"/>
              </w:rPr>
              <w:t xml:space="preserve"> </w:t>
            </w:r>
          </w:p>
        </w:tc>
        <w:tc>
          <w:tcPr>
            <w:tcW w:w="1080" w:type="dxa"/>
          </w:tcPr>
          <w:p w14:paraId="2968733B"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14:paraId="27196B9D" w14:textId="77777777" w:rsidR="00CC19C5" w:rsidRDefault="00CC19C5">
            <w:pPr>
              <w:jc w:val="center"/>
              <w:rPr>
                <w:rFonts w:ascii="Times New Roman" w:eastAsia="Times New Roman" w:hAnsi="Times New Roman" w:cs="Times New Roman"/>
                <w:b/>
                <w:bCs/>
                <w:sz w:val="24"/>
                <w:szCs w:val="24"/>
              </w:rPr>
            </w:pPr>
          </w:p>
          <w:p w14:paraId="15421CF6" w14:textId="77777777" w:rsidR="00CC19C5" w:rsidRDefault="00CC19C5">
            <w:pPr>
              <w:jc w:val="center"/>
              <w:rPr>
                <w:rFonts w:ascii="Times New Roman" w:eastAsia="Times New Roman" w:hAnsi="Times New Roman" w:cs="Times New Roman"/>
                <w:b/>
                <w:bCs/>
                <w:sz w:val="24"/>
                <w:szCs w:val="24"/>
              </w:rPr>
            </w:pPr>
          </w:p>
        </w:tc>
        <w:tc>
          <w:tcPr>
            <w:tcW w:w="1410" w:type="dxa"/>
          </w:tcPr>
          <w:p w14:paraId="245DC251" w14:textId="77777777" w:rsidR="00CC19C5" w:rsidRDefault="00CC19C5">
            <w:pPr>
              <w:jc w:val="center"/>
              <w:rPr>
                <w:rFonts w:ascii="Times New Roman" w:eastAsia="Times New Roman" w:hAnsi="Times New Roman" w:cs="Times New Roman"/>
                <w:sz w:val="24"/>
                <w:szCs w:val="24"/>
              </w:rPr>
            </w:pPr>
          </w:p>
        </w:tc>
        <w:tc>
          <w:tcPr>
            <w:tcW w:w="1635" w:type="dxa"/>
          </w:tcPr>
          <w:p w14:paraId="3BF452B3" w14:textId="77777777" w:rsidR="00CC19C5" w:rsidRDefault="00CC19C5">
            <w:pPr>
              <w:rPr>
                <w:rFonts w:ascii="Times New Roman" w:eastAsia="Times New Roman" w:hAnsi="Times New Roman" w:cs="Times New Roman"/>
                <w:sz w:val="24"/>
                <w:szCs w:val="24"/>
              </w:rPr>
            </w:pPr>
          </w:p>
        </w:tc>
      </w:tr>
      <w:tr w:rsidR="00CC19C5" w14:paraId="36CB7D25" w14:textId="77777777">
        <w:trPr>
          <w:trHeight w:val="20"/>
        </w:trPr>
        <w:tc>
          <w:tcPr>
            <w:tcW w:w="3225" w:type="dxa"/>
            <w:vMerge/>
          </w:tcPr>
          <w:p w14:paraId="7E558A9E"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32B3CCFB" w14:textId="77777777" w:rsidR="00CC19C5" w:rsidRDefault="00000000">
            <w:pPr>
              <w:numPr>
                <w:ilvl w:val="0"/>
                <w:numId w:val="3"/>
              </w:numPr>
              <w:pBdr>
                <w:top w:val="nil"/>
                <w:left w:val="nil"/>
                <w:bottom w:val="nil"/>
                <w:right w:val="nil"/>
                <w:between w:val="nil"/>
              </w:pBdr>
              <w:spacing w:after="160" w:line="259" w:lineRule="auto"/>
              <w:ind w:left="601" w:hanging="567"/>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nr.2. </w:t>
            </w:r>
            <w:r>
              <w:rPr>
                <w:rFonts w:ascii="Times New Roman" w:eastAsia="Times New Roman" w:hAnsi="Times New Roman" w:cs="Times New Roman"/>
                <w:b/>
                <w:bCs/>
                <w:sz w:val="24"/>
                <w:szCs w:val="24"/>
              </w:rPr>
              <w:t>Politică, economie și societate în perioada interbelică - 8 ore</w:t>
            </w:r>
          </w:p>
        </w:tc>
      </w:tr>
      <w:tr w:rsidR="00CC19C5" w14:paraId="0620D96E" w14:textId="77777777">
        <w:trPr>
          <w:trHeight w:val="20"/>
        </w:trPr>
        <w:tc>
          <w:tcPr>
            <w:tcW w:w="3225" w:type="dxa"/>
            <w:vMerge/>
          </w:tcPr>
          <w:p w14:paraId="378CC49E"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E5FA283"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w:t>
            </w:r>
          </w:p>
        </w:tc>
        <w:tc>
          <w:tcPr>
            <w:tcW w:w="5850" w:type="dxa"/>
          </w:tcPr>
          <w:p w14:paraId="25EA4F83" w14:textId="77777777" w:rsidR="00CC19C5" w:rsidRDefault="00000000">
            <w:r>
              <w:rPr>
                <w:rFonts w:ascii="Times New Roman" w:eastAsia="Times New Roman" w:hAnsi="Times New Roman" w:cs="Times New Roman"/>
                <w:sz w:val="24"/>
                <w:szCs w:val="24"/>
              </w:rPr>
              <w:t>Caracteristici generale şi specifice ale regimurilor politice din perioada interbelică*</w:t>
            </w:r>
            <w:r>
              <w:t xml:space="preserve"> </w:t>
            </w:r>
          </w:p>
        </w:tc>
        <w:tc>
          <w:tcPr>
            <w:tcW w:w="1080" w:type="dxa"/>
          </w:tcPr>
          <w:p w14:paraId="28F918DA"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773B28E0" w14:textId="77777777" w:rsidR="00CC19C5" w:rsidRDefault="00CC19C5">
            <w:pPr>
              <w:jc w:val="center"/>
              <w:rPr>
                <w:rFonts w:ascii="Times New Roman" w:eastAsia="Times New Roman" w:hAnsi="Times New Roman" w:cs="Times New Roman"/>
                <w:b/>
                <w:bCs/>
                <w:i/>
                <w:iCs/>
                <w:sz w:val="24"/>
                <w:szCs w:val="24"/>
              </w:rPr>
            </w:pPr>
          </w:p>
        </w:tc>
        <w:tc>
          <w:tcPr>
            <w:tcW w:w="1635" w:type="dxa"/>
          </w:tcPr>
          <w:p w14:paraId="339C16BB" w14:textId="77777777" w:rsidR="00CC19C5" w:rsidRDefault="00CC19C5">
            <w:pPr>
              <w:rPr>
                <w:rFonts w:ascii="Times New Roman" w:eastAsia="Times New Roman" w:hAnsi="Times New Roman" w:cs="Times New Roman"/>
                <w:sz w:val="24"/>
                <w:szCs w:val="24"/>
              </w:rPr>
            </w:pPr>
          </w:p>
        </w:tc>
      </w:tr>
      <w:tr w:rsidR="00CC19C5" w14:paraId="08AEB228" w14:textId="77777777">
        <w:trPr>
          <w:trHeight w:val="20"/>
        </w:trPr>
        <w:tc>
          <w:tcPr>
            <w:tcW w:w="3225" w:type="dxa"/>
            <w:vMerge/>
          </w:tcPr>
          <w:p w14:paraId="35420E1A"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4223DDAD"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w:t>
            </w:r>
          </w:p>
          <w:p w14:paraId="74FC14B4" w14:textId="77777777" w:rsidR="00CC19C5" w:rsidRDefault="00CC19C5">
            <w:pPr>
              <w:jc w:val="center"/>
              <w:rPr>
                <w:rFonts w:ascii="Times New Roman" w:eastAsia="Times New Roman" w:hAnsi="Times New Roman" w:cs="Times New Roman"/>
                <w:b/>
                <w:bCs/>
                <w:sz w:val="24"/>
                <w:szCs w:val="24"/>
              </w:rPr>
            </w:pPr>
          </w:p>
        </w:tc>
        <w:tc>
          <w:tcPr>
            <w:tcW w:w="5850" w:type="dxa"/>
            <w:vAlign w:val="center"/>
          </w:tcPr>
          <w:p w14:paraId="05B33BF3"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România: de la democraţie la autoritarism.</w:t>
            </w:r>
          </w:p>
          <w:p w14:paraId="480F84CF" w14:textId="77777777" w:rsidR="00CC19C5"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lastRenderedPageBreak/>
              <w:t>Constituirea RASSM: politici şi impact *</w:t>
            </w:r>
          </w:p>
        </w:tc>
        <w:tc>
          <w:tcPr>
            <w:tcW w:w="1080" w:type="dxa"/>
            <w:vAlign w:val="center"/>
          </w:tcPr>
          <w:p w14:paraId="1666E77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tc>
        <w:tc>
          <w:tcPr>
            <w:tcW w:w="1410" w:type="dxa"/>
          </w:tcPr>
          <w:p w14:paraId="04CBB501" w14:textId="77777777" w:rsidR="00CC19C5" w:rsidRDefault="00CC19C5">
            <w:pPr>
              <w:jc w:val="center"/>
              <w:rPr>
                <w:rFonts w:ascii="Times New Roman" w:eastAsia="Times New Roman" w:hAnsi="Times New Roman" w:cs="Times New Roman"/>
                <w:sz w:val="24"/>
                <w:szCs w:val="24"/>
              </w:rPr>
            </w:pPr>
          </w:p>
        </w:tc>
        <w:tc>
          <w:tcPr>
            <w:tcW w:w="1635" w:type="dxa"/>
          </w:tcPr>
          <w:p w14:paraId="15EB8DE1" w14:textId="77777777" w:rsidR="00CC19C5" w:rsidRDefault="00CC19C5">
            <w:pPr>
              <w:rPr>
                <w:rFonts w:ascii="Times New Roman" w:eastAsia="Times New Roman" w:hAnsi="Times New Roman" w:cs="Times New Roman"/>
                <w:sz w:val="24"/>
                <w:szCs w:val="24"/>
              </w:rPr>
            </w:pPr>
          </w:p>
        </w:tc>
      </w:tr>
      <w:tr w:rsidR="00CC19C5" w14:paraId="320C6990" w14:textId="77777777">
        <w:trPr>
          <w:trHeight w:val="20"/>
        </w:trPr>
        <w:tc>
          <w:tcPr>
            <w:tcW w:w="3225" w:type="dxa"/>
            <w:vMerge/>
          </w:tcPr>
          <w:p w14:paraId="30F54B99"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4D6206B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8.</w:t>
            </w:r>
          </w:p>
        </w:tc>
        <w:tc>
          <w:tcPr>
            <w:tcW w:w="5850" w:type="dxa"/>
          </w:tcPr>
          <w:p w14:paraId="44A8AE64"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Particularităţi şi similitudini ale evoluţiei economice a statelor lumii între 1918 - 1939 *</w:t>
            </w:r>
          </w:p>
          <w:p w14:paraId="1636FB3C" w14:textId="77777777" w:rsidR="00CC19C5" w:rsidRDefault="00000000">
            <w:pPr>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„Marea Depresiune”. New Deal – model pentru depăşirea crizei economice</w:t>
            </w:r>
          </w:p>
        </w:tc>
        <w:tc>
          <w:tcPr>
            <w:tcW w:w="1080" w:type="dxa"/>
          </w:tcPr>
          <w:p w14:paraId="5650FC8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7BF45E58" w14:textId="77777777" w:rsidR="00CC19C5" w:rsidRDefault="00CC19C5">
            <w:pPr>
              <w:jc w:val="center"/>
              <w:rPr>
                <w:rFonts w:ascii="Times New Roman" w:eastAsia="Times New Roman" w:hAnsi="Times New Roman" w:cs="Times New Roman"/>
                <w:sz w:val="24"/>
                <w:szCs w:val="24"/>
              </w:rPr>
            </w:pPr>
          </w:p>
        </w:tc>
        <w:tc>
          <w:tcPr>
            <w:tcW w:w="1635" w:type="dxa"/>
          </w:tcPr>
          <w:p w14:paraId="68D4429D" w14:textId="77777777" w:rsidR="00CC19C5" w:rsidRDefault="00CC19C5">
            <w:pPr>
              <w:rPr>
                <w:rFonts w:ascii="Times New Roman" w:eastAsia="Times New Roman" w:hAnsi="Times New Roman" w:cs="Times New Roman"/>
                <w:sz w:val="24"/>
                <w:szCs w:val="24"/>
              </w:rPr>
            </w:pPr>
          </w:p>
        </w:tc>
      </w:tr>
      <w:tr w:rsidR="00CC19C5" w14:paraId="5804413B" w14:textId="77777777">
        <w:trPr>
          <w:trHeight w:val="20"/>
        </w:trPr>
        <w:tc>
          <w:tcPr>
            <w:tcW w:w="3225" w:type="dxa"/>
            <w:vMerge/>
          </w:tcPr>
          <w:p w14:paraId="213A7BB4"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5BA85951"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w:t>
            </w:r>
          </w:p>
        </w:tc>
        <w:tc>
          <w:tcPr>
            <w:tcW w:w="5850" w:type="dxa"/>
            <w:shd w:val="clear" w:color="auto" w:fill="F2DBDB"/>
          </w:tcPr>
          <w:p w14:paraId="647769B7"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Basarabia în componenţa României Mari*</w:t>
            </w:r>
          </w:p>
          <w:p w14:paraId="541F83E5" w14:textId="77777777" w:rsidR="00CC19C5"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u w:val="single"/>
              </w:rPr>
              <w:t xml:space="preserve">Evaluare sumativă nr. 2: </w:t>
            </w:r>
            <w:r>
              <w:rPr>
                <w:rFonts w:ascii="Times New Roman" w:eastAsia="Times New Roman" w:hAnsi="Times New Roman" w:cs="Times New Roman"/>
                <w:i/>
                <w:iCs/>
                <w:sz w:val="24"/>
                <w:szCs w:val="24"/>
              </w:rPr>
              <w:t xml:space="preserve">Lumea în primele patru decenii a sec al XX-lea: politică, economie, societate. </w:t>
            </w:r>
          </w:p>
          <w:p w14:paraId="5813D00A" w14:textId="77777777" w:rsidR="00CC19C5" w:rsidRDefault="00CC19C5">
            <w:pPr>
              <w:ind w:right="-162"/>
              <w:rPr>
                <w:rFonts w:ascii="Times New Roman" w:eastAsia="Times New Roman" w:hAnsi="Times New Roman" w:cs="Times New Roman"/>
                <w:sz w:val="24"/>
                <w:szCs w:val="24"/>
              </w:rPr>
            </w:pPr>
          </w:p>
        </w:tc>
        <w:tc>
          <w:tcPr>
            <w:tcW w:w="1080" w:type="dxa"/>
          </w:tcPr>
          <w:p w14:paraId="0B210666"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0CFF26B6" w14:textId="77777777" w:rsidR="00CC19C5" w:rsidRDefault="00CC19C5">
            <w:pPr>
              <w:jc w:val="center"/>
              <w:rPr>
                <w:rFonts w:ascii="Times New Roman" w:eastAsia="Times New Roman" w:hAnsi="Times New Roman" w:cs="Times New Roman"/>
                <w:sz w:val="24"/>
                <w:szCs w:val="24"/>
              </w:rPr>
            </w:pPr>
          </w:p>
        </w:tc>
        <w:tc>
          <w:tcPr>
            <w:tcW w:w="1635" w:type="dxa"/>
          </w:tcPr>
          <w:p w14:paraId="337CDBAD" w14:textId="77777777" w:rsidR="00CC19C5" w:rsidRDefault="00CC19C5">
            <w:pPr>
              <w:rPr>
                <w:rFonts w:ascii="Times New Roman" w:eastAsia="Times New Roman" w:hAnsi="Times New Roman" w:cs="Times New Roman"/>
                <w:sz w:val="24"/>
                <w:szCs w:val="24"/>
              </w:rPr>
            </w:pPr>
          </w:p>
        </w:tc>
      </w:tr>
      <w:tr w:rsidR="00CC19C5" w14:paraId="4CE2E0AF" w14:textId="77777777">
        <w:trPr>
          <w:trHeight w:val="20"/>
        </w:trPr>
        <w:tc>
          <w:tcPr>
            <w:tcW w:w="3225" w:type="dxa"/>
            <w:vMerge/>
          </w:tcPr>
          <w:p w14:paraId="364755EB"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69B7D7E8" w14:textId="77777777" w:rsidR="00CC19C5" w:rsidRDefault="00000000">
            <w:pPr>
              <w:numPr>
                <w:ilvl w:val="0"/>
                <w:numId w:val="3"/>
              </w:numPr>
              <w:pBdr>
                <w:top w:val="nil"/>
                <w:left w:val="nil"/>
                <w:bottom w:val="nil"/>
                <w:right w:val="nil"/>
                <w:between w:val="nil"/>
              </w:pBdr>
              <w:spacing w:after="160" w:line="259" w:lineRule="auto"/>
              <w:ind w:left="601" w:hanging="567"/>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nr.3. </w:t>
            </w:r>
            <w:r>
              <w:rPr>
                <w:rFonts w:ascii="Times New Roman" w:eastAsia="Times New Roman" w:hAnsi="Times New Roman" w:cs="Times New Roman"/>
                <w:b/>
                <w:bCs/>
                <w:sz w:val="24"/>
                <w:szCs w:val="24"/>
              </w:rPr>
              <w:t xml:space="preserve">Diplomație și conflict în perioada interbelică  8 ore </w:t>
            </w:r>
          </w:p>
        </w:tc>
      </w:tr>
      <w:tr w:rsidR="00CC19C5" w14:paraId="71344E2C" w14:textId="77777777">
        <w:trPr>
          <w:trHeight w:val="20"/>
        </w:trPr>
        <w:tc>
          <w:tcPr>
            <w:tcW w:w="3225" w:type="dxa"/>
            <w:vMerge/>
          </w:tcPr>
          <w:p w14:paraId="36D267A6"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40DF2F7C"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p>
        </w:tc>
        <w:tc>
          <w:tcPr>
            <w:tcW w:w="5850" w:type="dxa"/>
            <w:shd w:val="clear" w:color="auto" w:fill="FFFFFF"/>
          </w:tcPr>
          <w:p w14:paraId="4D2D7C44"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Sistemul Versailles-Washington şi Noua Ordine Internaţională.</w:t>
            </w:r>
            <w:r>
              <w:t xml:space="preserve"> </w:t>
            </w:r>
            <w:r>
              <w:rPr>
                <w:rFonts w:ascii="Times New Roman" w:eastAsia="Times New Roman" w:hAnsi="Times New Roman" w:cs="Times New Roman"/>
                <w:sz w:val="24"/>
                <w:szCs w:val="24"/>
              </w:rPr>
              <w:t>Liga Naţiunilor –între intenţie şi realitate*.</w:t>
            </w:r>
          </w:p>
          <w:p w14:paraId="65051CD6"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România şi sistemul de la Versailles*</w:t>
            </w:r>
          </w:p>
        </w:tc>
        <w:tc>
          <w:tcPr>
            <w:tcW w:w="1080" w:type="dxa"/>
          </w:tcPr>
          <w:p w14:paraId="1030194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20479DD4" w14:textId="77777777" w:rsidR="00CC19C5" w:rsidRDefault="00CC19C5">
            <w:pPr>
              <w:rPr>
                <w:rFonts w:ascii="Times New Roman" w:eastAsia="Times New Roman" w:hAnsi="Times New Roman" w:cs="Times New Roman"/>
                <w:sz w:val="24"/>
                <w:szCs w:val="24"/>
              </w:rPr>
            </w:pPr>
          </w:p>
        </w:tc>
        <w:tc>
          <w:tcPr>
            <w:tcW w:w="1635" w:type="dxa"/>
          </w:tcPr>
          <w:p w14:paraId="767E9558" w14:textId="77777777" w:rsidR="00CC19C5" w:rsidRDefault="00CC19C5">
            <w:pPr>
              <w:rPr>
                <w:rFonts w:ascii="Times New Roman" w:eastAsia="Times New Roman" w:hAnsi="Times New Roman" w:cs="Times New Roman"/>
                <w:sz w:val="24"/>
                <w:szCs w:val="24"/>
              </w:rPr>
            </w:pPr>
          </w:p>
        </w:tc>
      </w:tr>
      <w:tr w:rsidR="00CC19C5" w14:paraId="10C1B92C" w14:textId="77777777">
        <w:trPr>
          <w:trHeight w:val="20"/>
        </w:trPr>
        <w:tc>
          <w:tcPr>
            <w:tcW w:w="3225" w:type="dxa"/>
            <w:vMerge/>
          </w:tcPr>
          <w:p w14:paraId="7EA7DBE7"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08AC18BE"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w:t>
            </w:r>
          </w:p>
        </w:tc>
        <w:tc>
          <w:tcPr>
            <w:tcW w:w="5850" w:type="dxa"/>
          </w:tcPr>
          <w:p w14:paraId="4D3DF32F"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Sistemul de tratate în perioada interbelică*.</w:t>
            </w:r>
          </w:p>
          <w:p w14:paraId="5CA73AD3"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Politica conciliatoristă a marilor puteri*</w:t>
            </w:r>
          </w:p>
        </w:tc>
        <w:tc>
          <w:tcPr>
            <w:tcW w:w="1080" w:type="dxa"/>
          </w:tcPr>
          <w:p w14:paraId="168887F2"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0ED419D8" w14:textId="77777777" w:rsidR="00CC19C5" w:rsidRDefault="00CC19C5">
            <w:pPr>
              <w:rPr>
                <w:rFonts w:ascii="Times New Roman" w:eastAsia="Times New Roman" w:hAnsi="Times New Roman" w:cs="Times New Roman"/>
                <w:sz w:val="24"/>
                <w:szCs w:val="24"/>
              </w:rPr>
            </w:pPr>
          </w:p>
        </w:tc>
        <w:tc>
          <w:tcPr>
            <w:tcW w:w="1635" w:type="dxa"/>
          </w:tcPr>
          <w:p w14:paraId="79F03F85" w14:textId="77777777" w:rsidR="00CC19C5" w:rsidRDefault="00CC19C5">
            <w:pPr>
              <w:rPr>
                <w:rFonts w:ascii="Times New Roman" w:eastAsia="Times New Roman" w:hAnsi="Times New Roman" w:cs="Times New Roman"/>
                <w:sz w:val="24"/>
                <w:szCs w:val="24"/>
              </w:rPr>
            </w:pPr>
          </w:p>
        </w:tc>
      </w:tr>
      <w:tr w:rsidR="00CC19C5" w14:paraId="1D563095" w14:textId="77777777">
        <w:trPr>
          <w:trHeight w:val="20"/>
        </w:trPr>
        <w:tc>
          <w:tcPr>
            <w:tcW w:w="3225" w:type="dxa"/>
            <w:vMerge/>
          </w:tcPr>
          <w:p w14:paraId="72E9772B"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018D9094"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12.</w:t>
            </w:r>
          </w:p>
        </w:tc>
        <w:tc>
          <w:tcPr>
            <w:tcW w:w="5850" w:type="dxa"/>
          </w:tcPr>
          <w:p w14:paraId="2EF03D3B" w14:textId="77777777" w:rsidR="00CC19C5" w:rsidRDefault="00000000">
            <w:r>
              <w:rPr>
                <w:rFonts w:ascii="Times New Roman" w:eastAsia="Times New Roman" w:hAnsi="Times New Roman" w:cs="Times New Roman"/>
                <w:sz w:val="24"/>
                <w:szCs w:val="24"/>
              </w:rPr>
              <w:t>Politica externă a României în perioada interbelică.          Nicolae Titulescu – diplomat al păcii.</w:t>
            </w:r>
            <w:r>
              <w:t xml:space="preserve"> </w:t>
            </w:r>
          </w:p>
          <w:p w14:paraId="5169D481"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Relaţiile româno-sovietice în perioada interbelică</w:t>
            </w:r>
          </w:p>
        </w:tc>
        <w:tc>
          <w:tcPr>
            <w:tcW w:w="1080" w:type="dxa"/>
          </w:tcPr>
          <w:p w14:paraId="640A368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76DBFE70" w14:textId="77777777" w:rsidR="00CC19C5" w:rsidRDefault="00CC19C5">
            <w:pPr>
              <w:rPr>
                <w:rFonts w:ascii="Times New Roman" w:eastAsia="Times New Roman" w:hAnsi="Times New Roman" w:cs="Times New Roman"/>
                <w:sz w:val="24"/>
                <w:szCs w:val="24"/>
              </w:rPr>
            </w:pPr>
          </w:p>
        </w:tc>
        <w:tc>
          <w:tcPr>
            <w:tcW w:w="1635" w:type="dxa"/>
          </w:tcPr>
          <w:p w14:paraId="70BCFD81" w14:textId="77777777" w:rsidR="00CC19C5" w:rsidRDefault="00CC19C5">
            <w:pPr>
              <w:rPr>
                <w:rFonts w:ascii="Times New Roman" w:eastAsia="Times New Roman" w:hAnsi="Times New Roman" w:cs="Times New Roman"/>
                <w:sz w:val="24"/>
                <w:szCs w:val="24"/>
              </w:rPr>
            </w:pPr>
          </w:p>
        </w:tc>
      </w:tr>
      <w:tr w:rsidR="00CC19C5" w14:paraId="747AF3E6" w14:textId="77777777">
        <w:trPr>
          <w:trHeight w:val="20"/>
        </w:trPr>
        <w:tc>
          <w:tcPr>
            <w:tcW w:w="3225" w:type="dxa"/>
            <w:vMerge/>
          </w:tcPr>
          <w:p w14:paraId="0E927B34"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48D40C6"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13</w:t>
            </w:r>
          </w:p>
        </w:tc>
        <w:tc>
          <w:tcPr>
            <w:tcW w:w="5850" w:type="dxa"/>
            <w:shd w:val="clear" w:color="auto" w:fill="F2DBDB"/>
          </w:tcPr>
          <w:p w14:paraId="59FABF53"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Pactul Ribbentrop - Molotov şi impactul lui asupra destinului popoarelor din Europa </w:t>
            </w:r>
          </w:p>
          <w:p w14:paraId="038AB35D" w14:textId="77777777" w:rsidR="00CC19C5"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u w:val="single"/>
              </w:rPr>
              <w:t xml:space="preserve">Evaluare sumativă nr. 3: </w:t>
            </w:r>
            <w:r>
              <w:rPr>
                <w:rFonts w:ascii="Times New Roman" w:eastAsia="Times New Roman" w:hAnsi="Times New Roman" w:cs="Times New Roman"/>
                <w:i/>
                <w:iCs/>
                <w:sz w:val="24"/>
                <w:szCs w:val="24"/>
              </w:rPr>
              <w:t>Diplomația interbelică: colaborare și conflict</w:t>
            </w:r>
          </w:p>
          <w:p w14:paraId="7B0FB2F3" w14:textId="77777777" w:rsidR="00CC19C5" w:rsidRDefault="00CC19C5">
            <w:pPr>
              <w:rPr>
                <w:rFonts w:ascii="Times New Roman" w:eastAsia="Times New Roman" w:hAnsi="Times New Roman" w:cs="Times New Roman"/>
                <w:b/>
                <w:bCs/>
                <w:i/>
                <w:iCs/>
                <w:sz w:val="24"/>
                <w:szCs w:val="24"/>
              </w:rPr>
            </w:pPr>
          </w:p>
        </w:tc>
        <w:tc>
          <w:tcPr>
            <w:tcW w:w="1080" w:type="dxa"/>
          </w:tcPr>
          <w:p w14:paraId="24510F03" w14:textId="77777777" w:rsidR="00CC19C5" w:rsidRDefault="00CC19C5">
            <w:pPr>
              <w:jc w:val="center"/>
              <w:rPr>
                <w:rFonts w:ascii="Times New Roman" w:eastAsia="Times New Roman" w:hAnsi="Times New Roman" w:cs="Times New Roman"/>
                <w:b/>
                <w:bCs/>
                <w:sz w:val="24"/>
                <w:szCs w:val="24"/>
              </w:rPr>
            </w:pPr>
          </w:p>
          <w:p w14:paraId="54B9ADF2"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7252FE2B" w14:textId="77777777" w:rsidR="00CC19C5" w:rsidRDefault="00CC19C5">
            <w:pPr>
              <w:rPr>
                <w:rFonts w:ascii="Times New Roman" w:eastAsia="Times New Roman" w:hAnsi="Times New Roman" w:cs="Times New Roman"/>
                <w:sz w:val="24"/>
                <w:szCs w:val="24"/>
              </w:rPr>
            </w:pPr>
          </w:p>
          <w:p w14:paraId="74EDAEFB" w14:textId="77777777" w:rsidR="00CC19C5" w:rsidRDefault="00CC19C5">
            <w:pPr>
              <w:rPr>
                <w:rFonts w:ascii="Times New Roman" w:eastAsia="Times New Roman" w:hAnsi="Times New Roman" w:cs="Times New Roman"/>
                <w:sz w:val="24"/>
                <w:szCs w:val="24"/>
              </w:rPr>
            </w:pPr>
          </w:p>
          <w:p w14:paraId="5D5EBAA8" w14:textId="77777777" w:rsidR="00CC19C5" w:rsidRDefault="00CC19C5">
            <w:pPr>
              <w:rPr>
                <w:rFonts w:ascii="Times New Roman" w:eastAsia="Times New Roman" w:hAnsi="Times New Roman" w:cs="Times New Roman"/>
                <w:sz w:val="24"/>
                <w:szCs w:val="24"/>
              </w:rPr>
            </w:pPr>
          </w:p>
          <w:p w14:paraId="162BB964" w14:textId="77777777" w:rsidR="00CC19C5" w:rsidRDefault="00CC19C5">
            <w:pPr>
              <w:rPr>
                <w:rFonts w:ascii="Times New Roman" w:eastAsia="Times New Roman" w:hAnsi="Times New Roman" w:cs="Times New Roman"/>
                <w:sz w:val="24"/>
                <w:szCs w:val="24"/>
              </w:rPr>
            </w:pPr>
          </w:p>
          <w:p w14:paraId="2673FC8F" w14:textId="77777777" w:rsidR="00CC19C5" w:rsidRDefault="00CC19C5">
            <w:pPr>
              <w:rPr>
                <w:rFonts w:ascii="Times New Roman" w:eastAsia="Times New Roman" w:hAnsi="Times New Roman" w:cs="Times New Roman"/>
                <w:sz w:val="24"/>
                <w:szCs w:val="24"/>
              </w:rPr>
            </w:pPr>
          </w:p>
        </w:tc>
        <w:tc>
          <w:tcPr>
            <w:tcW w:w="1635" w:type="dxa"/>
          </w:tcPr>
          <w:p w14:paraId="4AACBB83" w14:textId="77777777" w:rsidR="00CC19C5" w:rsidRDefault="00CC19C5">
            <w:pPr>
              <w:rPr>
                <w:rFonts w:ascii="Times New Roman" w:eastAsia="Times New Roman" w:hAnsi="Times New Roman" w:cs="Times New Roman"/>
                <w:b/>
                <w:bCs/>
                <w:i/>
                <w:iCs/>
                <w:sz w:val="24"/>
                <w:szCs w:val="24"/>
              </w:rPr>
            </w:pPr>
          </w:p>
          <w:p w14:paraId="5FA267F4" w14:textId="77777777" w:rsidR="00CC19C5" w:rsidRDefault="00CC19C5">
            <w:pPr>
              <w:jc w:val="center"/>
              <w:rPr>
                <w:rFonts w:ascii="Times New Roman" w:eastAsia="Times New Roman" w:hAnsi="Times New Roman" w:cs="Times New Roman"/>
                <w:b/>
                <w:bCs/>
                <w:i/>
                <w:iCs/>
                <w:sz w:val="24"/>
                <w:szCs w:val="24"/>
              </w:rPr>
            </w:pPr>
          </w:p>
        </w:tc>
      </w:tr>
      <w:tr w:rsidR="00CC19C5" w14:paraId="06C3B154" w14:textId="77777777">
        <w:trPr>
          <w:trHeight w:val="20"/>
        </w:trPr>
        <w:tc>
          <w:tcPr>
            <w:tcW w:w="3225" w:type="dxa"/>
            <w:vMerge/>
          </w:tcPr>
          <w:p w14:paraId="2BEBACDA"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b/>
                <w:bCs/>
                <w:i/>
                <w:iCs/>
                <w:sz w:val="24"/>
                <w:szCs w:val="24"/>
              </w:rPr>
            </w:pPr>
          </w:p>
        </w:tc>
        <w:tc>
          <w:tcPr>
            <w:tcW w:w="10830" w:type="dxa"/>
            <w:gridSpan w:val="5"/>
            <w:shd w:val="clear" w:color="auto" w:fill="EEECE1"/>
            <w:vAlign w:val="center"/>
          </w:tcPr>
          <w:p w14:paraId="0B52E910" w14:textId="77777777" w:rsidR="00CC19C5" w:rsidRDefault="00000000">
            <w:pPr>
              <w:numPr>
                <w:ilvl w:val="0"/>
                <w:numId w:val="3"/>
              </w:numPr>
              <w:pBdr>
                <w:top w:val="nil"/>
                <w:left w:val="nil"/>
                <w:bottom w:val="nil"/>
                <w:right w:val="nil"/>
                <w:between w:val="nil"/>
              </w:pBdr>
              <w:spacing w:after="160" w:line="259" w:lineRule="auto"/>
              <w:ind w:left="601" w:hanging="425"/>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nr.4. Al Doilea Război Mondial – impact asupra contemporaneității </w:t>
            </w:r>
            <w:r>
              <w:rPr>
                <w:rFonts w:ascii="Times New Roman" w:eastAsia="Times New Roman" w:hAnsi="Times New Roman" w:cs="Times New Roman"/>
                <w:b/>
                <w:bCs/>
                <w:sz w:val="24"/>
                <w:szCs w:val="24"/>
              </w:rPr>
              <w:t>- 8 ore</w:t>
            </w:r>
          </w:p>
        </w:tc>
      </w:tr>
      <w:tr w:rsidR="00CC19C5" w14:paraId="71AC978F" w14:textId="77777777">
        <w:trPr>
          <w:trHeight w:val="20"/>
        </w:trPr>
        <w:tc>
          <w:tcPr>
            <w:tcW w:w="3225" w:type="dxa"/>
            <w:vMerge/>
          </w:tcPr>
          <w:p w14:paraId="1C76A4EE"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0EA207E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w:t>
            </w:r>
          </w:p>
        </w:tc>
        <w:tc>
          <w:tcPr>
            <w:tcW w:w="5850" w:type="dxa"/>
          </w:tcPr>
          <w:p w14:paraId="79158FF7"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Al Doilea Război Mondial.                                                 Strategii şi acţiuni militare în război (1939 - 1945) *</w:t>
            </w:r>
          </w:p>
        </w:tc>
        <w:tc>
          <w:tcPr>
            <w:tcW w:w="1080" w:type="dxa"/>
          </w:tcPr>
          <w:p w14:paraId="4B40E446"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138240DA" w14:textId="77777777" w:rsidR="00CC19C5" w:rsidRDefault="00CC19C5">
            <w:pPr>
              <w:rPr>
                <w:rFonts w:ascii="Times New Roman" w:eastAsia="Times New Roman" w:hAnsi="Times New Roman" w:cs="Times New Roman"/>
                <w:sz w:val="24"/>
                <w:szCs w:val="24"/>
              </w:rPr>
            </w:pPr>
          </w:p>
        </w:tc>
        <w:tc>
          <w:tcPr>
            <w:tcW w:w="1635" w:type="dxa"/>
          </w:tcPr>
          <w:p w14:paraId="06FEA27F" w14:textId="77777777" w:rsidR="00CC19C5" w:rsidRDefault="00CC19C5">
            <w:pPr>
              <w:rPr>
                <w:rFonts w:ascii="Times New Roman" w:eastAsia="Times New Roman" w:hAnsi="Times New Roman" w:cs="Times New Roman"/>
                <w:sz w:val="24"/>
                <w:szCs w:val="24"/>
              </w:rPr>
            </w:pPr>
          </w:p>
        </w:tc>
      </w:tr>
      <w:tr w:rsidR="00CC19C5" w14:paraId="650A5EB2" w14:textId="77777777">
        <w:trPr>
          <w:trHeight w:val="20"/>
        </w:trPr>
        <w:tc>
          <w:tcPr>
            <w:tcW w:w="3225" w:type="dxa"/>
            <w:vMerge/>
          </w:tcPr>
          <w:p w14:paraId="053F3659"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6514AF4C"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w:t>
            </w:r>
          </w:p>
        </w:tc>
        <w:tc>
          <w:tcPr>
            <w:tcW w:w="5850" w:type="dxa"/>
          </w:tcPr>
          <w:p w14:paraId="6595F4F0"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Anul 1940 în istoria  românilor.</w:t>
            </w:r>
          </w:p>
          <w:p w14:paraId="44E27E78" w14:textId="77777777" w:rsidR="00CC19C5" w:rsidRDefault="00000000">
            <w:pPr>
              <w:ind w:right="-114"/>
              <w:rPr>
                <w:rFonts w:ascii="Times New Roman" w:eastAsia="Times New Roman" w:hAnsi="Times New Roman" w:cs="Times New Roman"/>
                <w:sz w:val="24"/>
                <w:szCs w:val="24"/>
              </w:rPr>
            </w:pPr>
            <w:r>
              <w:rPr>
                <w:rFonts w:ascii="Times New Roman" w:eastAsia="Times New Roman" w:hAnsi="Times New Roman" w:cs="Times New Roman"/>
                <w:sz w:val="24"/>
                <w:szCs w:val="24"/>
              </w:rPr>
              <w:t>Formarea RSSM şi instaurarea regimului comunist.</w:t>
            </w:r>
          </w:p>
          <w:p w14:paraId="401A8EEC" w14:textId="77777777" w:rsidR="00CC19C5" w:rsidRDefault="00000000">
            <w:pPr>
              <w:ind w:right="-114"/>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Participarea României în cel de-al Doilea Război Mondial: cauze, evenimente şi consecinţe.</w:t>
            </w:r>
          </w:p>
        </w:tc>
        <w:tc>
          <w:tcPr>
            <w:tcW w:w="1080" w:type="dxa"/>
          </w:tcPr>
          <w:p w14:paraId="55E9B89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025B764A" w14:textId="77777777" w:rsidR="00CC19C5" w:rsidRDefault="00CC19C5">
            <w:pPr>
              <w:rPr>
                <w:rFonts w:ascii="Times New Roman" w:eastAsia="Times New Roman" w:hAnsi="Times New Roman" w:cs="Times New Roman"/>
                <w:sz w:val="24"/>
                <w:szCs w:val="24"/>
              </w:rPr>
            </w:pPr>
          </w:p>
        </w:tc>
        <w:tc>
          <w:tcPr>
            <w:tcW w:w="1635" w:type="dxa"/>
          </w:tcPr>
          <w:p w14:paraId="09D5AAE9" w14:textId="77777777" w:rsidR="00CC19C5" w:rsidRDefault="00CC19C5">
            <w:pPr>
              <w:rPr>
                <w:rFonts w:ascii="Times New Roman" w:eastAsia="Times New Roman" w:hAnsi="Times New Roman" w:cs="Times New Roman"/>
                <w:sz w:val="24"/>
                <w:szCs w:val="24"/>
              </w:rPr>
            </w:pPr>
          </w:p>
        </w:tc>
      </w:tr>
      <w:tr w:rsidR="00CC19C5" w14:paraId="1B2349CC" w14:textId="77777777">
        <w:trPr>
          <w:trHeight w:val="20"/>
        </w:trPr>
        <w:tc>
          <w:tcPr>
            <w:tcW w:w="3225" w:type="dxa"/>
            <w:vMerge/>
          </w:tcPr>
          <w:p w14:paraId="59DFD062"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7A4A2893"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w:t>
            </w:r>
          </w:p>
        </w:tc>
        <w:tc>
          <w:tcPr>
            <w:tcW w:w="5850" w:type="dxa"/>
            <w:shd w:val="clear" w:color="auto" w:fill="FFFFFF"/>
          </w:tcPr>
          <w:p w14:paraId="0A037B9A" w14:textId="77777777" w:rsidR="00CC19C5" w:rsidRDefault="00000000">
            <w:pPr>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Diplomaţie şi coaliţii în perioada celui de-al Doilea Război Mondial</w:t>
            </w:r>
          </w:p>
        </w:tc>
        <w:tc>
          <w:tcPr>
            <w:tcW w:w="1080" w:type="dxa"/>
          </w:tcPr>
          <w:p w14:paraId="42A98183"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7BDA4BC3" w14:textId="77777777" w:rsidR="00CC19C5" w:rsidRDefault="00CC19C5">
            <w:pPr>
              <w:rPr>
                <w:rFonts w:ascii="Times New Roman" w:eastAsia="Times New Roman" w:hAnsi="Times New Roman" w:cs="Times New Roman"/>
                <w:sz w:val="24"/>
                <w:szCs w:val="24"/>
              </w:rPr>
            </w:pPr>
          </w:p>
        </w:tc>
        <w:tc>
          <w:tcPr>
            <w:tcW w:w="1635" w:type="dxa"/>
          </w:tcPr>
          <w:p w14:paraId="00997B7E" w14:textId="77777777" w:rsidR="00CC19C5" w:rsidRDefault="00CC19C5">
            <w:pPr>
              <w:rPr>
                <w:rFonts w:ascii="Times New Roman" w:eastAsia="Times New Roman" w:hAnsi="Times New Roman" w:cs="Times New Roman"/>
                <w:sz w:val="24"/>
                <w:szCs w:val="24"/>
              </w:rPr>
            </w:pPr>
          </w:p>
        </w:tc>
      </w:tr>
      <w:tr w:rsidR="00CC19C5" w14:paraId="0F89E9BE" w14:textId="77777777">
        <w:trPr>
          <w:trHeight w:val="20"/>
        </w:trPr>
        <w:tc>
          <w:tcPr>
            <w:tcW w:w="3225" w:type="dxa"/>
            <w:vMerge/>
          </w:tcPr>
          <w:p w14:paraId="33D2D35B"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3A030A89"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w:t>
            </w:r>
          </w:p>
        </w:tc>
        <w:tc>
          <w:tcPr>
            <w:tcW w:w="5850" w:type="dxa"/>
          </w:tcPr>
          <w:p w14:paraId="21B7FC01" w14:textId="77777777" w:rsidR="00CC19C5" w:rsidRDefault="00000000">
            <w:pPr>
              <w:ind w:right="-202"/>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Crime împotriva umanității. </w:t>
            </w:r>
            <w:r>
              <w:rPr>
                <w:rFonts w:ascii="Times New Roman" w:eastAsia="Times New Roman" w:hAnsi="Times New Roman" w:cs="Times New Roman"/>
                <w:i/>
                <w:iCs/>
                <w:sz w:val="24"/>
                <w:szCs w:val="24"/>
              </w:rPr>
              <w:t>GULAG. Holocaust. Katyn</w:t>
            </w:r>
          </w:p>
          <w:p w14:paraId="2A4B866F" w14:textId="77777777" w:rsidR="00CC19C5" w:rsidRDefault="00000000">
            <w:pPr>
              <w:ind w:right="-202"/>
              <w:rPr>
                <w:rFonts w:ascii="Times New Roman" w:eastAsia="Times New Roman" w:hAnsi="Times New Roman" w:cs="Times New Roman"/>
                <w:sz w:val="24"/>
                <w:szCs w:val="24"/>
              </w:rPr>
            </w:pPr>
            <w:r>
              <w:rPr>
                <w:rFonts w:ascii="Times New Roman" w:eastAsia="Times New Roman" w:hAnsi="Times New Roman" w:cs="Times New Roman"/>
                <w:sz w:val="24"/>
                <w:szCs w:val="24"/>
              </w:rPr>
              <w:t>Consecinţele celui de-al Doilea Război Mondial</w:t>
            </w:r>
          </w:p>
        </w:tc>
        <w:tc>
          <w:tcPr>
            <w:tcW w:w="1080" w:type="dxa"/>
          </w:tcPr>
          <w:p w14:paraId="2E712286"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45462C1F" w14:textId="77777777" w:rsidR="00CC19C5" w:rsidRDefault="00CC19C5">
            <w:pPr>
              <w:rPr>
                <w:rFonts w:ascii="Times New Roman" w:eastAsia="Times New Roman" w:hAnsi="Times New Roman" w:cs="Times New Roman"/>
                <w:sz w:val="24"/>
                <w:szCs w:val="24"/>
              </w:rPr>
            </w:pPr>
          </w:p>
        </w:tc>
        <w:tc>
          <w:tcPr>
            <w:tcW w:w="1635" w:type="dxa"/>
          </w:tcPr>
          <w:p w14:paraId="30177901" w14:textId="77777777" w:rsidR="00CC19C5" w:rsidRDefault="00CC19C5">
            <w:pPr>
              <w:rPr>
                <w:rFonts w:ascii="Times New Roman" w:eastAsia="Times New Roman" w:hAnsi="Times New Roman" w:cs="Times New Roman"/>
                <w:sz w:val="24"/>
                <w:szCs w:val="24"/>
              </w:rPr>
            </w:pPr>
          </w:p>
        </w:tc>
      </w:tr>
      <w:tr w:rsidR="00CC19C5" w14:paraId="7CAFB697" w14:textId="77777777">
        <w:trPr>
          <w:trHeight w:val="20"/>
        </w:trPr>
        <w:tc>
          <w:tcPr>
            <w:tcW w:w="3225" w:type="dxa"/>
            <w:vMerge/>
          </w:tcPr>
          <w:p w14:paraId="38D8D15A"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70E42D6E" w14:textId="77777777" w:rsidR="00CC19C5" w:rsidRDefault="00000000">
            <w:pPr>
              <w:numPr>
                <w:ilvl w:val="0"/>
                <w:numId w:val="3"/>
              </w:numPr>
              <w:pBdr>
                <w:top w:val="nil"/>
                <w:left w:val="nil"/>
                <w:bottom w:val="nil"/>
                <w:right w:val="nil"/>
                <w:between w:val="nil"/>
              </w:pBdr>
              <w:spacing w:after="160" w:line="259" w:lineRule="auto"/>
              <w:ind w:left="601" w:right="-62" w:hanging="567"/>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Unitatea de învățare nr.5</w:t>
            </w:r>
            <w:r>
              <w:rPr>
                <w:rFonts w:ascii="Times New Roman" w:eastAsia="Times New Roman" w:hAnsi="Times New Roman" w:cs="Times New Roman"/>
                <w:b/>
                <w:bCs/>
                <w:sz w:val="24"/>
                <w:szCs w:val="24"/>
              </w:rPr>
              <w:t>:Politică, economie și societate în perioada postbelică- 12 ore</w:t>
            </w:r>
          </w:p>
        </w:tc>
      </w:tr>
      <w:tr w:rsidR="00CC19C5" w14:paraId="2BD1B570" w14:textId="77777777">
        <w:trPr>
          <w:trHeight w:val="20"/>
        </w:trPr>
        <w:tc>
          <w:tcPr>
            <w:tcW w:w="3225" w:type="dxa"/>
            <w:vMerge/>
          </w:tcPr>
          <w:p w14:paraId="7BFCB2C4"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863096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w:t>
            </w:r>
          </w:p>
        </w:tc>
        <w:tc>
          <w:tcPr>
            <w:tcW w:w="5850" w:type="dxa"/>
          </w:tcPr>
          <w:p w14:paraId="7A6CAC86"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Formarea Lumii bipolare. Războiul Rece.                Focare de război în a II jum. sec.XX-înc.sec.XXI*</w:t>
            </w:r>
          </w:p>
        </w:tc>
        <w:tc>
          <w:tcPr>
            <w:tcW w:w="1080" w:type="dxa"/>
          </w:tcPr>
          <w:p w14:paraId="36239767"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0E7414AD" w14:textId="77777777" w:rsidR="00CC19C5" w:rsidRDefault="00CC19C5">
            <w:pPr>
              <w:rPr>
                <w:rFonts w:ascii="Times New Roman" w:eastAsia="Times New Roman" w:hAnsi="Times New Roman" w:cs="Times New Roman"/>
                <w:sz w:val="24"/>
                <w:szCs w:val="24"/>
              </w:rPr>
            </w:pPr>
          </w:p>
        </w:tc>
        <w:tc>
          <w:tcPr>
            <w:tcW w:w="1635" w:type="dxa"/>
          </w:tcPr>
          <w:p w14:paraId="1649E48D" w14:textId="77777777" w:rsidR="00CC19C5" w:rsidRDefault="00CC19C5">
            <w:pPr>
              <w:rPr>
                <w:rFonts w:ascii="Times New Roman" w:eastAsia="Times New Roman" w:hAnsi="Times New Roman" w:cs="Times New Roman"/>
                <w:sz w:val="24"/>
                <w:szCs w:val="24"/>
              </w:rPr>
            </w:pPr>
          </w:p>
        </w:tc>
      </w:tr>
      <w:tr w:rsidR="00CC19C5" w14:paraId="64287EA1" w14:textId="77777777">
        <w:trPr>
          <w:trHeight w:val="20"/>
        </w:trPr>
        <w:tc>
          <w:tcPr>
            <w:tcW w:w="3225" w:type="dxa"/>
            <w:vMerge/>
          </w:tcPr>
          <w:p w14:paraId="272A56B7"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1E4D79D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w:t>
            </w:r>
          </w:p>
        </w:tc>
        <w:tc>
          <w:tcPr>
            <w:tcW w:w="5850" w:type="dxa"/>
          </w:tcPr>
          <w:p w14:paraId="1D47A192"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Organizaţii internaţionale şi rolul lor în lume.</w:t>
            </w:r>
            <w:r>
              <w:t xml:space="preserve"> </w:t>
            </w:r>
            <w:r>
              <w:rPr>
                <w:rFonts w:ascii="Times New Roman" w:eastAsia="Times New Roman" w:hAnsi="Times New Roman" w:cs="Times New Roman"/>
                <w:sz w:val="24"/>
                <w:szCs w:val="24"/>
              </w:rPr>
              <w:t>Integrarea economică europeană.</w:t>
            </w:r>
          </w:p>
          <w:p w14:paraId="600E1290"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Crearea şi evoluţia Uniunii Europene.</w:t>
            </w:r>
          </w:p>
        </w:tc>
        <w:tc>
          <w:tcPr>
            <w:tcW w:w="1080" w:type="dxa"/>
          </w:tcPr>
          <w:p w14:paraId="16EB04D1"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51248BFC" w14:textId="77777777" w:rsidR="00CC19C5" w:rsidRDefault="00CC19C5">
            <w:pPr>
              <w:rPr>
                <w:rFonts w:ascii="Times New Roman" w:eastAsia="Times New Roman" w:hAnsi="Times New Roman" w:cs="Times New Roman"/>
                <w:sz w:val="24"/>
                <w:szCs w:val="24"/>
              </w:rPr>
            </w:pPr>
          </w:p>
        </w:tc>
        <w:tc>
          <w:tcPr>
            <w:tcW w:w="1635" w:type="dxa"/>
          </w:tcPr>
          <w:p w14:paraId="021B1605" w14:textId="77777777" w:rsidR="00CC19C5" w:rsidRDefault="00CC19C5">
            <w:pPr>
              <w:rPr>
                <w:rFonts w:ascii="Times New Roman" w:eastAsia="Times New Roman" w:hAnsi="Times New Roman" w:cs="Times New Roman"/>
                <w:sz w:val="24"/>
                <w:szCs w:val="24"/>
              </w:rPr>
            </w:pPr>
          </w:p>
        </w:tc>
      </w:tr>
      <w:tr w:rsidR="00CC19C5" w14:paraId="518588B9" w14:textId="77777777">
        <w:trPr>
          <w:trHeight w:val="20"/>
        </w:trPr>
        <w:tc>
          <w:tcPr>
            <w:tcW w:w="3225" w:type="dxa"/>
            <w:vMerge/>
          </w:tcPr>
          <w:p w14:paraId="008EC4E8"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0024974E"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20</w:t>
            </w:r>
          </w:p>
        </w:tc>
        <w:tc>
          <w:tcPr>
            <w:tcW w:w="5850" w:type="dxa"/>
          </w:tcPr>
          <w:p w14:paraId="16CD4675"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State democratice în perioada postbelică*, Fenomenul Miracolului economic: Germania şi Japonia*</w:t>
            </w:r>
          </w:p>
        </w:tc>
        <w:tc>
          <w:tcPr>
            <w:tcW w:w="1080" w:type="dxa"/>
          </w:tcPr>
          <w:p w14:paraId="5C14C18B"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14:paraId="2351C711" w14:textId="77777777" w:rsidR="00CC19C5" w:rsidRDefault="00CC19C5">
            <w:pPr>
              <w:jc w:val="center"/>
              <w:rPr>
                <w:rFonts w:ascii="Times New Roman" w:eastAsia="Times New Roman" w:hAnsi="Times New Roman" w:cs="Times New Roman"/>
                <w:b/>
                <w:bCs/>
                <w:sz w:val="24"/>
                <w:szCs w:val="24"/>
              </w:rPr>
            </w:pPr>
          </w:p>
        </w:tc>
        <w:tc>
          <w:tcPr>
            <w:tcW w:w="1410" w:type="dxa"/>
          </w:tcPr>
          <w:p w14:paraId="134E9B4A" w14:textId="77777777" w:rsidR="00CC19C5" w:rsidRDefault="00CC19C5">
            <w:pPr>
              <w:rPr>
                <w:rFonts w:ascii="Times New Roman" w:eastAsia="Times New Roman" w:hAnsi="Times New Roman" w:cs="Times New Roman"/>
                <w:sz w:val="24"/>
                <w:szCs w:val="24"/>
              </w:rPr>
            </w:pPr>
          </w:p>
        </w:tc>
        <w:tc>
          <w:tcPr>
            <w:tcW w:w="1635" w:type="dxa"/>
          </w:tcPr>
          <w:p w14:paraId="49A81DA1" w14:textId="77777777" w:rsidR="00CC19C5" w:rsidRDefault="00CC19C5">
            <w:pPr>
              <w:rPr>
                <w:rFonts w:ascii="Times New Roman" w:eastAsia="Times New Roman" w:hAnsi="Times New Roman" w:cs="Times New Roman"/>
                <w:sz w:val="24"/>
                <w:szCs w:val="24"/>
              </w:rPr>
            </w:pPr>
          </w:p>
        </w:tc>
      </w:tr>
      <w:tr w:rsidR="00CC19C5" w14:paraId="77D381C2" w14:textId="77777777">
        <w:trPr>
          <w:trHeight w:val="20"/>
        </w:trPr>
        <w:tc>
          <w:tcPr>
            <w:tcW w:w="3225" w:type="dxa"/>
            <w:vMerge/>
          </w:tcPr>
          <w:p w14:paraId="0ADAF5E1"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0D1775F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21.</w:t>
            </w:r>
          </w:p>
        </w:tc>
        <w:tc>
          <w:tcPr>
            <w:tcW w:w="5850" w:type="dxa"/>
          </w:tcPr>
          <w:p w14:paraId="5814FAD7"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Regimuri totalitare/autoritare în perioada postbelică*. Instaurarea regimului comunist în Ţările Europei Centrale şi de Est.</w:t>
            </w:r>
            <w:r>
              <w:t xml:space="preserve"> </w:t>
            </w:r>
            <w:r>
              <w:rPr>
                <w:rFonts w:ascii="Times New Roman" w:eastAsia="Times New Roman" w:hAnsi="Times New Roman" w:cs="Times New Roman"/>
                <w:sz w:val="24"/>
                <w:szCs w:val="24"/>
              </w:rPr>
              <w:t>URSS în perioada postbelică.</w:t>
            </w:r>
          </w:p>
        </w:tc>
        <w:tc>
          <w:tcPr>
            <w:tcW w:w="1080" w:type="dxa"/>
          </w:tcPr>
          <w:p w14:paraId="37E7E4D8"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56430B08" w14:textId="77777777" w:rsidR="00CC19C5" w:rsidRDefault="00CC19C5">
            <w:pPr>
              <w:rPr>
                <w:rFonts w:ascii="Times New Roman" w:eastAsia="Times New Roman" w:hAnsi="Times New Roman" w:cs="Times New Roman"/>
                <w:sz w:val="24"/>
                <w:szCs w:val="24"/>
              </w:rPr>
            </w:pPr>
          </w:p>
        </w:tc>
        <w:tc>
          <w:tcPr>
            <w:tcW w:w="1635" w:type="dxa"/>
          </w:tcPr>
          <w:p w14:paraId="650B2691" w14:textId="77777777" w:rsidR="00CC19C5" w:rsidRDefault="00CC19C5">
            <w:pPr>
              <w:rPr>
                <w:rFonts w:ascii="Times New Roman" w:eastAsia="Times New Roman" w:hAnsi="Times New Roman" w:cs="Times New Roman"/>
                <w:sz w:val="24"/>
                <w:szCs w:val="24"/>
              </w:rPr>
            </w:pPr>
          </w:p>
        </w:tc>
      </w:tr>
      <w:tr w:rsidR="00CC19C5" w14:paraId="0B690B2A" w14:textId="77777777">
        <w:trPr>
          <w:trHeight w:val="20"/>
        </w:trPr>
        <w:tc>
          <w:tcPr>
            <w:tcW w:w="3225" w:type="dxa"/>
            <w:vMerge/>
          </w:tcPr>
          <w:p w14:paraId="0825DDB3"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FB6D6F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c>
          <w:tcPr>
            <w:tcW w:w="5850" w:type="dxa"/>
          </w:tcPr>
          <w:p w14:paraId="1462CC9B"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Reinstaurarea  regimului comunist în RSSM. Colectivizarea forţată, foametea şi deportările,</w:t>
            </w:r>
          </w:p>
          <w:p w14:paraId="2D50133A"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Politica „Centrului” în RSSM.</w:t>
            </w:r>
          </w:p>
        </w:tc>
        <w:tc>
          <w:tcPr>
            <w:tcW w:w="1080" w:type="dxa"/>
          </w:tcPr>
          <w:p w14:paraId="73FE656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0184BEEB" w14:textId="77777777" w:rsidR="00CC19C5" w:rsidRDefault="00CC19C5">
            <w:pPr>
              <w:rPr>
                <w:rFonts w:ascii="Times New Roman" w:eastAsia="Times New Roman" w:hAnsi="Times New Roman" w:cs="Times New Roman"/>
                <w:b/>
                <w:bCs/>
                <w:i/>
                <w:iCs/>
                <w:sz w:val="24"/>
                <w:szCs w:val="24"/>
              </w:rPr>
            </w:pPr>
          </w:p>
        </w:tc>
        <w:tc>
          <w:tcPr>
            <w:tcW w:w="1635" w:type="dxa"/>
          </w:tcPr>
          <w:p w14:paraId="5C9CEE26" w14:textId="77777777" w:rsidR="00CC19C5" w:rsidRDefault="00CC19C5">
            <w:pPr>
              <w:rPr>
                <w:rFonts w:ascii="Times New Roman" w:eastAsia="Times New Roman" w:hAnsi="Times New Roman" w:cs="Times New Roman"/>
                <w:sz w:val="24"/>
                <w:szCs w:val="24"/>
              </w:rPr>
            </w:pPr>
          </w:p>
        </w:tc>
      </w:tr>
      <w:tr w:rsidR="00CC19C5" w14:paraId="5A6FA59D" w14:textId="77777777">
        <w:trPr>
          <w:trHeight w:val="20"/>
        </w:trPr>
        <w:tc>
          <w:tcPr>
            <w:tcW w:w="3225" w:type="dxa"/>
            <w:vMerge/>
          </w:tcPr>
          <w:p w14:paraId="57DE03A7"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7B3EFCC0"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23.</w:t>
            </w:r>
          </w:p>
          <w:p w14:paraId="3A733ED9" w14:textId="77777777" w:rsidR="00CC19C5" w:rsidRDefault="00CC19C5">
            <w:pPr>
              <w:jc w:val="center"/>
              <w:rPr>
                <w:rFonts w:ascii="Times New Roman" w:eastAsia="Times New Roman" w:hAnsi="Times New Roman" w:cs="Times New Roman"/>
                <w:b/>
                <w:bCs/>
                <w:sz w:val="24"/>
                <w:szCs w:val="24"/>
              </w:rPr>
            </w:pPr>
          </w:p>
        </w:tc>
        <w:tc>
          <w:tcPr>
            <w:tcW w:w="5850" w:type="dxa"/>
            <w:shd w:val="clear" w:color="auto" w:fill="F2DBDB"/>
          </w:tcPr>
          <w:p w14:paraId="723ED04A" w14:textId="77777777" w:rsidR="00CC19C5" w:rsidRDefault="00000000">
            <w:pPr>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u w:val="single"/>
              </w:rPr>
              <w:t xml:space="preserve">Evaluare sumativă nr.4: </w:t>
            </w:r>
            <w:r>
              <w:rPr>
                <w:rFonts w:ascii="Times New Roman" w:eastAsia="Times New Roman" w:hAnsi="Times New Roman" w:cs="Times New Roman"/>
                <w:i/>
                <w:iCs/>
                <w:sz w:val="24"/>
                <w:szCs w:val="24"/>
              </w:rPr>
              <w:t xml:space="preserve">Lumea în și după război. </w:t>
            </w:r>
          </w:p>
          <w:p w14:paraId="6EC98F55" w14:textId="77777777" w:rsidR="00CC19C5" w:rsidRDefault="00CC19C5">
            <w:pPr>
              <w:rPr>
                <w:rFonts w:ascii="Times New Roman" w:eastAsia="Times New Roman" w:hAnsi="Times New Roman" w:cs="Times New Roman"/>
                <w:b/>
                <w:bCs/>
                <w:i/>
                <w:iCs/>
                <w:sz w:val="24"/>
                <w:szCs w:val="24"/>
              </w:rPr>
            </w:pPr>
          </w:p>
        </w:tc>
        <w:tc>
          <w:tcPr>
            <w:tcW w:w="1080" w:type="dxa"/>
          </w:tcPr>
          <w:p w14:paraId="458C91C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3CC29BA0" w14:textId="77777777" w:rsidR="00CC19C5" w:rsidRDefault="00CC19C5">
            <w:pPr>
              <w:rPr>
                <w:rFonts w:ascii="Times New Roman" w:eastAsia="Times New Roman" w:hAnsi="Times New Roman" w:cs="Times New Roman"/>
                <w:b/>
                <w:bCs/>
                <w:i/>
                <w:iCs/>
                <w:sz w:val="24"/>
                <w:szCs w:val="24"/>
              </w:rPr>
            </w:pPr>
          </w:p>
          <w:p w14:paraId="10D91268" w14:textId="77777777" w:rsidR="00CC19C5" w:rsidRDefault="00CC19C5">
            <w:pPr>
              <w:rPr>
                <w:rFonts w:ascii="Times New Roman" w:eastAsia="Times New Roman" w:hAnsi="Times New Roman" w:cs="Times New Roman"/>
                <w:b/>
                <w:bCs/>
                <w:i/>
                <w:iCs/>
                <w:sz w:val="24"/>
                <w:szCs w:val="24"/>
              </w:rPr>
            </w:pPr>
          </w:p>
          <w:p w14:paraId="72A3EBFB" w14:textId="77777777" w:rsidR="00CC19C5" w:rsidRDefault="00CC19C5">
            <w:pPr>
              <w:rPr>
                <w:rFonts w:ascii="Times New Roman" w:eastAsia="Times New Roman" w:hAnsi="Times New Roman" w:cs="Times New Roman"/>
                <w:b/>
                <w:bCs/>
                <w:i/>
                <w:iCs/>
                <w:sz w:val="24"/>
                <w:szCs w:val="24"/>
              </w:rPr>
            </w:pPr>
          </w:p>
        </w:tc>
        <w:tc>
          <w:tcPr>
            <w:tcW w:w="1635" w:type="dxa"/>
          </w:tcPr>
          <w:p w14:paraId="15A0F1F9" w14:textId="77777777" w:rsidR="00CC19C5" w:rsidRDefault="00CC19C5">
            <w:pPr>
              <w:rPr>
                <w:rFonts w:ascii="Times New Roman" w:eastAsia="Times New Roman" w:hAnsi="Times New Roman" w:cs="Times New Roman"/>
                <w:sz w:val="24"/>
                <w:szCs w:val="24"/>
              </w:rPr>
            </w:pPr>
          </w:p>
        </w:tc>
      </w:tr>
      <w:tr w:rsidR="00CC19C5" w14:paraId="7AD9403A" w14:textId="77777777">
        <w:trPr>
          <w:trHeight w:val="20"/>
        </w:trPr>
        <w:tc>
          <w:tcPr>
            <w:tcW w:w="3225" w:type="dxa"/>
            <w:vMerge/>
          </w:tcPr>
          <w:p w14:paraId="08314ECE"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66A8F559" w14:textId="77777777" w:rsidR="00CC19C5" w:rsidRDefault="00000000">
            <w:pPr>
              <w:numPr>
                <w:ilvl w:val="0"/>
                <w:numId w:val="3"/>
              </w:numPr>
              <w:pBdr>
                <w:top w:val="nil"/>
                <w:left w:val="nil"/>
                <w:bottom w:val="nil"/>
                <w:right w:val="nil"/>
                <w:between w:val="nil"/>
              </w:pBdr>
              <w:tabs>
                <w:tab w:val="left" w:pos="120"/>
              </w:tabs>
              <w:spacing w:after="160" w:line="259" w:lineRule="auto"/>
              <w:ind w:left="601" w:hanging="459"/>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nr.6. </w:t>
            </w:r>
            <w:r>
              <w:rPr>
                <w:rFonts w:ascii="Times New Roman" w:eastAsia="Times New Roman" w:hAnsi="Times New Roman" w:cs="Times New Roman"/>
                <w:b/>
                <w:bCs/>
                <w:sz w:val="24"/>
                <w:szCs w:val="24"/>
              </w:rPr>
              <w:t>Mișcări de emancipare social-politică în secolul al XX-lea - 4 ore</w:t>
            </w:r>
          </w:p>
        </w:tc>
      </w:tr>
      <w:tr w:rsidR="00CC19C5" w14:paraId="42D74199" w14:textId="77777777">
        <w:trPr>
          <w:trHeight w:val="20"/>
        </w:trPr>
        <w:tc>
          <w:tcPr>
            <w:tcW w:w="3225" w:type="dxa"/>
            <w:vMerge/>
          </w:tcPr>
          <w:p w14:paraId="7B81FCA9"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44C6C885"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24.</w:t>
            </w:r>
          </w:p>
        </w:tc>
        <w:tc>
          <w:tcPr>
            <w:tcW w:w="5850" w:type="dxa"/>
          </w:tcPr>
          <w:p w14:paraId="19076A2A" w14:textId="77777777" w:rsidR="00CC19C5" w:rsidRDefault="00000000">
            <w:pPr>
              <w:ind w:right="-115"/>
            </w:pPr>
            <w:r>
              <w:rPr>
                <w:rFonts w:ascii="Times New Roman" w:eastAsia="Times New Roman" w:hAnsi="Times New Roman" w:cs="Times New Roman"/>
                <w:sz w:val="24"/>
                <w:szCs w:val="24"/>
              </w:rPr>
              <w:t>Mişcări anticomuniste în Europa postbelică*.  Căderea regimurilor comuniste în Europa .</w:t>
            </w:r>
            <w:r>
              <w:t xml:space="preserve"> </w:t>
            </w:r>
          </w:p>
          <w:p w14:paraId="4C808A8C"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Acţiuni de emancipare în Asia/Africa.* Problemele ţărilor decolonizate*</w:t>
            </w:r>
          </w:p>
        </w:tc>
        <w:tc>
          <w:tcPr>
            <w:tcW w:w="1080" w:type="dxa"/>
          </w:tcPr>
          <w:p w14:paraId="7A500D06"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6C109C28" w14:textId="77777777" w:rsidR="00CC19C5" w:rsidRDefault="00CC19C5">
            <w:pPr>
              <w:rPr>
                <w:rFonts w:ascii="Times New Roman" w:eastAsia="Times New Roman" w:hAnsi="Times New Roman" w:cs="Times New Roman"/>
                <w:sz w:val="24"/>
                <w:szCs w:val="24"/>
              </w:rPr>
            </w:pPr>
          </w:p>
        </w:tc>
        <w:tc>
          <w:tcPr>
            <w:tcW w:w="1635" w:type="dxa"/>
          </w:tcPr>
          <w:p w14:paraId="5443A9D5" w14:textId="77777777" w:rsidR="00CC19C5" w:rsidRDefault="00CC19C5">
            <w:pPr>
              <w:rPr>
                <w:rFonts w:ascii="Times New Roman" w:eastAsia="Times New Roman" w:hAnsi="Times New Roman" w:cs="Times New Roman"/>
                <w:sz w:val="24"/>
                <w:szCs w:val="24"/>
              </w:rPr>
            </w:pPr>
          </w:p>
        </w:tc>
      </w:tr>
      <w:tr w:rsidR="00CC19C5" w14:paraId="4ABE6BC0" w14:textId="77777777">
        <w:trPr>
          <w:trHeight w:val="20"/>
        </w:trPr>
        <w:tc>
          <w:tcPr>
            <w:tcW w:w="3225" w:type="dxa"/>
            <w:vMerge/>
          </w:tcPr>
          <w:p w14:paraId="56FC4FAA"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88918BB"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25.</w:t>
            </w:r>
          </w:p>
        </w:tc>
        <w:tc>
          <w:tcPr>
            <w:tcW w:w="5850" w:type="dxa"/>
          </w:tcPr>
          <w:p w14:paraId="2E868DF5" w14:textId="77777777" w:rsidR="00CC19C5"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Rezistenţa anticomunistă în RSSM .</w:t>
            </w:r>
            <w:r>
              <w:t xml:space="preserve"> </w:t>
            </w:r>
            <w:r>
              <w:rPr>
                <w:rFonts w:ascii="Times New Roman" w:eastAsia="Times New Roman" w:hAnsi="Times New Roman" w:cs="Times New Roman"/>
                <w:sz w:val="24"/>
                <w:szCs w:val="24"/>
              </w:rPr>
              <w:t>Proclamarea suveranităţii şi independenţei Republicii Moldova. Simbolurile de stat</w:t>
            </w:r>
          </w:p>
        </w:tc>
        <w:tc>
          <w:tcPr>
            <w:tcW w:w="1080" w:type="dxa"/>
          </w:tcPr>
          <w:p w14:paraId="7B00C98A"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6840B5A8" w14:textId="77777777" w:rsidR="00CC19C5" w:rsidRDefault="00CC19C5">
            <w:pPr>
              <w:rPr>
                <w:rFonts w:ascii="Times New Roman" w:eastAsia="Times New Roman" w:hAnsi="Times New Roman" w:cs="Times New Roman"/>
                <w:sz w:val="24"/>
                <w:szCs w:val="24"/>
              </w:rPr>
            </w:pPr>
          </w:p>
        </w:tc>
        <w:tc>
          <w:tcPr>
            <w:tcW w:w="1635" w:type="dxa"/>
          </w:tcPr>
          <w:p w14:paraId="1585D80F" w14:textId="77777777" w:rsidR="00CC19C5" w:rsidRDefault="00CC19C5">
            <w:pPr>
              <w:rPr>
                <w:rFonts w:ascii="Times New Roman" w:eastAsia="Times New Roman" w:hAnsi="Times New Roman" w:cs="Times New Roman"/>
                <w:sz w:val="24"/>
                <w:szCs w:val="24"/>
              </w:rPr>
            </w:pPr>
          </w:p>
        </w:tc>
      </w:tr>
      <w:tr w:rsidR="00CC19C5" w14:paraId="710CEC75" w14:textId="77777777">
        <w:trPr>
          <w:trHeight w:val="20"/>
        </w:trPr>
        <w:tc>
          <w:tcPr>
            <w:tcW w:w="3225" w:type="dxa"/>
            <w:vMerge/>
          </w:tcPr>
          <w:p w14:paraId="0638765A"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3F2106C1" w14:textId="77777777" w:rsidR="00CC19C5" w:rsidRDefault="00000000">
            <w:pPr>
              <w:numPr>
                <w:ilvl w:val="0"/>
                <w:numId w:val="3"/>
              </w:numPr>
              <w:pBdr>
                <w:top w:val="nil"/>
                <w:left w:val="nil"/>
                <w:bottom w:val="nil"/>
                <w:right w:val="nil"/>
                <w:between w:val="nil"/>
              </w:pBdr>
              <w:spacing w:after="160" w:line="259" w:lineRule="auto"/>
              <w:ind w:left="600" w:hanging="566"/>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nr.7. </w:t>
            </w:r>
            <w:r>
              <w:rPr>
                <w:rFonts w:ascii="Times New Roman" w:eastAsia="Times New Roman" w:hAnsi="Times New Roman" w:cs="Times New Roman"/>
                <w:b/>
                <w:bCs/>
                <w:sz w:val="24"/>
                <w:szCs w:val="24"/>
              </w:rPr>
              <w:t>Republica Moldova la etapa actuală - 4 ore</w:t>
            </w:r>
          </w:p>
        </w:tc>
      </w:tr>
      <w:tr w:rsidR="00CC19C5" w14:paraId="6D09CD32" w14:textId="77777777">
        <w:trPr>
          <w:trHeight w:val="20"/>
        </w:trPr>
        <w:tc>
          <w:tcPr>
            <w:tcW w:w="3225" w:type="dxa"/>
            <w:vMerge/>
          </w:tcPr>
          <w:p w14:paraId="17D8363F"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5CA5DE89"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26</w:t>
            </w:r>
          </w:p>
        </w:tc>
        <w:tc>
          <w:tcPr>
            <w:tcW w:w="5850" w:type="dxa"/>
          </w:tcPr>
          <w:p w14:paraId="62570AD4"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Democratizarea vieţii politice*. Constituţia Republicii Moldova*. Viaţa social-economică în Republica Moldova*. Minorităţile etnice în  Republica Moldova*</w:t>
            </w:r>
          </w:p>
          <w:p w14:paraId="404757C8" w14:textId="77777777" w:rsidR="00CC19C5" w:rsidRDefault="00000000">
            <w:pPr>
              <w:ind w:right="-115"/>
            </w:pPr>
            <w:r>
              <w:rPr>
                <w:rFonts w:ascii="Times New Roman" w:eastAsia="Times New Roman" w:hAnsi="Times New Roman" w:cs="Times New Roman"/>
                <w:sz w:val="24"/>
                <w:szCs w:val="24"/>
              </w:rPr>
              <w:lastRenderedPageBreak/>
              <w:t>UTA Găgăuzia (Gagauz-Yeri)</w:t>
            </w:r>
            <w:r>
              <w:t xml:space="preserve"> </w:t>
            </w:r>
          </w:p>
          <w:p w14:paraId="0BFF7BA9"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Războiul de pe Nistru</w:t>
            </w:r>
          </w:p>
        </w:tc>
        <w:tc>
          <w:tcPr>
            <w:tcW w:w="1080" w:type="dxa"/>
          </w:tcPr>
          <w:p w14:paraId="6337BA5D"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w:t>
            </w:r>
          </w:p>
        </w:tc>
        <w:tc>
          <w:tcPr>
            <w:tcW w:w="1410" w:type="dxa"/>
          </w:tcPr>
          <w:p w14:paraId="6BF575EC" w14:textId="77777777" w:rsidR="00CC19C5" w:rsidRDefault="00CC19C5">
            <w:pPr>
              <w:rPr>
                <w:rFonts w:ascii="Times New Roman" w:eastAsia="Times New Roman" w:hAnsi="Times New Roman" w:cs="Times New Roman"/>
                <w:sz w:val="24"/>
                <w:szCs w:val="24"/>
              </w:rPr>
            </w:pPr>
          </w:p>
        </w:tc>
        <w:tc>
          <w:tcPr>
            <w:tcW w:w="1635" w:type="dxa"/>
          </w:tcPr>
          <w:p w14:paraId="42B9CD67" w14:textId="77777777" w:rsidR="00CC19C5" w:rsidRDefault="00CC19C5">
            <w:pPr>
              <w:rPr>
                <w:rFonts w:ascii="Times New Roman" w:eastAsia="Times New Roman" w:hAnsi="Times New Roman" w:cs="Times New Roman"/>
                <w:sz w:val="24"/>
                <w:szCs w:val="24"/>
              </w:rPr>
            </w:pPr>
          </w:p>
        </w:tc>
      </w:tr>
      <w:tr w:rsidR="00CC19C5" w14:paraId="160E3496" w14:textId="77777777">
        <w:trPr>
          <w:trHeight w:val="20"/>
        </w:trPr>
        <w:tc>
          <w:tcPr>
            <w:tcW w:w="3225" w:type="dxa"/>
            <w:vMerge/>
          </w:tcPr>
          <w:p w14:paraId="2C11DCC5"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444F30BB"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27.</w:t>
            </w:r>
          </w:p>
        </w:tc>
        <w:tc>
          <w:tcPr>
            <w:tcW w:w="5850" w:type="dxa"/>
            <w:shd w:val="clear" w:color="auto" w:fill="F2DBDB"/>
          </w:tcPr>
          <w:p w14:paraId="2D0D547F" w14:textId="77777777" w:rsidR="00CC19C5" w:rsidRDefault="00000000">
            <w:pPr>
              <w:ind w:right="-162"/>
              <w:rPr>
                <w:rFonts w:ascii="Times New Roman" w:eastAsia="Times New Roman" w:hAnsi="Times New Roman" w:cs="Times New Roman"/>
                <w:sz w:val="24"/>
                <w:szCs w:val="24"/>
              </w:rPr>
            </w:pPr>
            <w:r>
              <w:rPr>
                <w:rFonts w:ascii="Times New Roman" w:eastAsia="Times New Roman" w:hAnsi="Times New Roman" w:cs="Times New Roman"/>
                <w:sz w:val="24"/>
                <w:szCs w:val="24"/>
              </w:rPr>
              <w:t>Politica externă a Republicii Moldova*.  Perspectivele integrării europene a Republica Moldova*</w:t>
            </w:r>
          </w:p>
          <w:p w14:paraId="736F4874" w14:textId="77777777" w:rsidR="00CC19C5" w:rsidRDefault="00000000">
            <w:pPr>
              <w:ind w:right="-162"/>
              <w:rPr>
                <w:rFonts w:ascii="Times New Roman" w:eastAsia="Times New Roman" w:hAnsi="Times New Roman" w:cs="Times New Roman"/>
                <w:i/>
                <w:iCs/>
                <w:sz w:val="24"/>
                <w:szCs w:val="24"/>
              </w:rPr>
            </w:pPr>
            <w:r>
              <w:rPr>
                <w:rFonts w:ascii="Times New Roman" w:eastAsia="Times New Roman" w:hAnsi="Times New Roman" w:cs="Times New Roman"/>
                <w:b/>
                <w:bCs/>
                <w:i/>
                <w:iCs/>
                <w:sz w:val="24"/>
                <w:szCs w:val="24"/>
                <w:u w:val="single"/>
              </w:rPr>
              <w:t xml:space="preserve">Evaluare sumativă nr. 5: </w:t>
            </w:r>
            <w:r>
              <w:rPr>
                <w:rFonts w:ascii="Times New Roman" w:eastAsia="Times New Roman" w:hAnsi="Times New Roman" w:cs="Times New Roman"/>
                <w:i/>
                <w:iCs/>
                <w:sz w:val="24"/>
                <w:szCs w:val="24"/>
              </w:rPr>
              <w:t>Mișcări de emancipare națională, social-politică și procese democratice.</w:t>
            </w:r>
          </w:p>
          <w:p w14:paraId="0F3B6C73" w14:textId="77777777" w:rsidR="00CC19C5" w:rsidRDefault="00CC19C5">
            <w:pPr>
              <w:ind w:right="-162"/>
              <w:rPr>
                <w:rFonts w:ascii="Times New Roman" w:eastAsia="Times New Roman" w:hAnsi="Times New Roman" w:cs="Times New Roman"/>
                <w:i/>
                <w:iCs/>
                <w:sz w:val="24"/>
                <w:szCs w:val="24"/>
              </w:rPr>
            </w:pPr>
          </w:p>
        </w:tc>
        <w:tc>
          <w:tcPr>
            <w:tcW w:w="1080" w:type="dxa"/>
          </w:tcPr>
          <w:p w14:paraId="75BC373D"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p w14:paraId="50A01998" w14:textId="77777777" w:rsidR="00CC19C5" w:rsidRDefault="00CC19C5">
            <w:pPr>
              <w:jc w:val="center"/>
              <w:rPr>
                <w:rFonts w:ascii="Times New Roman" w:eastAsia="Times New Roman" w:hAnsi="Times New Roman" w:cs="Times New Roman"/>
                <w:b/>
                <w:bCs/>
                <w:sz w:val="24"/>
                <w:szCs w:val="24"/>
              </w:rPr>
            </w:pPr>
          </w:p>
        </w:tc>
        <w:tc>
          <w:tcPr>
            <w:tcW w:w="1410" w:type="dxa"/>
          </w:tcPr>
          <w:p w14:paraId="2902AE91" w14:textId="77777777" w:rsidR="00CC19C5" w:rsidRDefault="00CC19C5">
            <w:pPr>
              <w:rPr>
                <w:rFonts w:ascii="Times New Roman" w:eastAsia="Times New Roman" w:hAnsi="Times New Roman" w:cs="Times New Roman"/>
                <w:b/>
                <w:bCs/>
                <w:i/>
                <w:iCs/>
                <w:sz w:val="24"/>
                <w:szCs w:val="24"/>
              </w:rPr>
            </w:pPr>
          </w:p>
        </w:tc>
        <w:tc>
          <w:tcPr>
            <w:tcW w:w="1635" w:type="dxa"/>
          </w:tcPr>
          <w:p w14:paraId="66EFBC0D" w14:textId="77777777" w:rsidR="00CC19C5" w:rsidRDefault="00CC19C5">
            <w:pPr>
              <w:rPr>
                <w:rFonts w:ascii="Times New Roman" w:eastAsia="Times New Roman" w:hAnsi="Times New Roman" w:cs="Times New Roman"/>
                <w:sz w:val="24"/>
                <w:szCs w:val="24"/>
              </w:rPr>
            </w:pPr>
          </w:p>
        </w:tc>
      </w:tr>
      <w:tr w:rsidR="00CC19C5" w14:paraId="17D16240" w14:textId="77777777">
        <w:trPr>
          <w:trHeight w:val="20"/>
        </w:trPr>
        <w:tc>
          <w:tcPr>
            <w:tcW w:w="3225" w:type="dxa"/>
            <w:vMerge/>
          </w:tcPr>
          <w:p w14:paraId="3A042D9E"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4D56D90B" w14:textId="77777777" w:rsidR="00CC19C5" w:rsidRDefault="00000000">
            <w:pPr>
              <w:numPr>
                <w:ilvl w:val="0"/>
                <w:numId w:val="3"/>
              </w:numPr>
              <w:pBdr>
                <w:top w:val="nil"/>
                <w:left w:val="nil"/>
                <w:bottom w:val="nil"/>
                <w:right w:val="nil"/>
                <w:between w:val="nil"/>
              </w:pBdr>
              <w:spacing w:after="160" w:line="259" w:lineRule="auto"/>
              <w:ind w:left="600" w:hanging="566"/>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nr.8. </w:t>
            </w:r>
            <w:r>
              <w:rPr>
                <w:rFonts w:ascii="Times New Roman" w:eastAsia="Times New Roman" w:hAnsi="Times New Roman" w:cs="Times New Roman"/>
                <w:b/>
                <w:bCs/>
                <w:sz w:val="24"/>
                <w:szCs w:val="24"/>
              </w:rPr>
              <w:t>Cultură și civilizație în secolul XX – începutul sec. XXI-lea - 2 ore</w:t>
            </w:r>
          </w:p>
        </w:tc>
      </w:tr>
      <w:tr w:rsidR="00CC19C5" w14:paraId="14401633" w14:textId="77777777">
        <w:trPr>
          <w:trHeight w:val="20"/>
        </w:trPr>
        <w:tc>
          <w:tcPr>
            <w:tcW w:w="3225" w:type="dxa"/>
            <w:vMerge/>
          </w:tcPr>
          <w:p w14:paraId="56B2F043"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29B83154"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28.</w:t>
            </w:r>
          </w:p>
        </w:tc>
        <w:tc>
          <w:tcPr>
            <w:tcW w:w="5850" w:type="dxa"/>
          </w:tcPr>
          <w:p w14:paraId="1A492814"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Realizările tehnice şi ştiinţifice din Epoca Contemporană*. Impactul tehnologiilor asupra vieţii cotidiene .Contribuţia  românilor la dezvoltarea patrimoniului universal</w:t>
            </w:r>
          </w:p>
        </w:tc>
        <w:tc>
          <w:tcPr>
            <w:tcW w:w="1080" w:type="dxa"/>
          </w:tcPr>
          <w:p w14:paraId="03934277"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43696F60" w14:textId="77777777" w:rsidR="00CC19C5" w:rsidRDefault="00CC19C5">
            <w:pPr>
              <w:rPr>
                <w:rFonts w:ascii="Times New Roman" w:eastAsia="Times New Roman" w:hAnsi="Times New Roman" w:cs="Times New Roman"/>
                <w:b/>
                <w:bCs/>
                <w:i/>
                <w:iCs/>
                <w:sz w:val="24"/>
                <w:szCs w:val="24"/>
              </w:rPr>
            </w:pPr>
          </w:p>
        </w:tc>
        <w:tc>
          <w:tcPr>
            <w:tcW w:w="1635" w:type="dxa"/>
          </w:tcPr>
          <w:p w14:paraId="3EE28CCB" w14:textId="77777777" w:rsidR="00CC19C5" w:rsidRDefault="00CC19C5">
            <w:pPr>
              <w:rPr>
                <w:rFonts w:ascii="Times New Roman" w:eastAsia="Times New Roman" w:hAnsi="Times New Roman" w:cs="Times New Roman"/>
                <w:sz w:val="24"/>
                <w:szCs w:val="24"/>
              </w:rPr>
            </w:pPr>
          </w:p>
        </w:tc>
      </w:tr>
      <w:tr w:rsidR="00CC19C5" w14:paraId="16FD74C9" w14:textId="77777777">
        <w:trPr>
          <w:trHeight w:val="20"/>
        </w:trPr>
        <w:tc>
          <w:tcPr>
            <w:tcW w:w="3225" w:type="dxa"/>
            <w:vMerge/>
          </w:tcPr>
          <w:p w14:paraId="79A05CD2"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shd w:val="clear" w:color="auto" w:fill="EEECE1"/>
            <w:vAlign w:val="center"/>
          </w:tcPr>
          <w:p w14:paraId="1815CA45" w14:textId="77777777" w:rsidR="00CC19C5" w:rsidRDefault="00000000">
            <w:pPr>
              <w:numPr>
                <w:ilvl w:val="0"/>
                <w:numId w:val="3"/>
              </w:numPr>
              <w:pBdr>
                <w:top w:val="nil"/>
                <w:left w:val="nil"/>
                <w:bottom w:val="nil"/>
                <w:right w:val="nil"/>
                <w:between w:val="nil"/>
              </w:pBdr>
              <w:spacing w:after="160" w:line="259" w:lineRule="auto"/>
              <w:ind w:left="600" w:hanging="567"/>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Unitatea de învățare nr.9. </w:t>
            </w:r>
            <w:r>
              <w:rPr>
                <w:rFonts w:ascii="Times New Roman" w:eastAsia="Times New Roman" w:hAnsi="Times New Roman" w:cs="Times New Roman"/>
                <w:b/>
                <w:bCs/>
                <w:sz w:val="24"/>
                <w:szCs w:val="24"/>
              </w:rPr>
              <w:t>Problemele globale din sec. al XX-lea - începutul sec. al XXI-lea - 2 ore</w:t>
            </w:r>
          </w:p>
        </w:tc>
      </w:tr>
      <w:tr w:rsidR="00CC19C5" w14:paraId="2D43494D" w14:textId="77777777">
        <w:trPr>
          <w:trHeight w:val="20"/>
        </w:trPr>
        <w:tc>
          <w:tcPr>
            <w:tcW w:w="3225" w:type="dxa"/>
            <w:vMerge/>
          </w:tcPr>
          <w:p w14:paraId="147613F2"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855" w:type="dxa"/>
          </w:tcPr>
          <w:p w14:paraId="10E7E4FD"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29.</w:t>
            </w:r>
          </w:p>
        </w:tc>
        <w:tc>
          <w:tcPr>
            <w:tcW w:w="5850" w:type="dxa"/>
          </w:tcPr>
          <w:p w14:paraId="2B48689F"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Problemele globale: pericole pentru omenire*. </w:t>
            </w:r>
          </w:p>
          <w:p w14:paraId="13E263C5"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Migraţii în lumea actuală*. Consecinţele problemelor globale şi modalităţi de supraveţuire a omenirii.</w:t>
            </w:r>
          </w:p>
          <w:p w14:paraId="6F1A4565" w14:textId="77777777" w:rsidR="00CC19C5" w:rsidRDefault="00000000">
            <w:pPr>
              <w:ind w:right="-115"/>
              <w:rPr>
                <w:rFonts w:ascii="Times New Roman" w:eastAsia="Times New Roman" w:hAnsi="Times New Roman" w:cs="Times New Roman"/>
                <w:sz w:val="24"/>
                <w:szCs w:val="24"/>
              </w:rPr>
            </w:pPr>
            <w:r>
              <w:rPr>
                <w:rFonts w:ascii="Times New Roman" w:eastAsia="Times New Roman" w:hAnsi="Times New Roman" w:cs="Times New Roman"/>
                <w:sz w:val="24"/>
                <w:szCs w:val="24"/>
              </w:rPr>
              <w:t>Virtuţi şi valori contemporane. Sisteme educaţionale eficiente</w:t>
            </w:r>
          </w:p>
        </w:tc>
        <w:tc>
          <w:tcPr>
            <w:tcW w:w="1080" w:type="dxa"/>
          </w:tcPr>
          <w:p w14:paraId="5DE522C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Pr>
          <w:p w14:paraId="3A75476D" w14:textId="77777777" w:rsidR="00CC19C5" w:rsidRDefault="00CC19C5">
            <w:pPr>
              <w:rPr>
                <w:rFonts w:ascii="Times New Roman" w:eastAsia="Times New Roman" w:hAnsi="Times New Roman" w:cs="Times New Roman"/>
                <w:b/>
                <w:bCs/>
                <w:i/>
                <w:iCs/>
                <w:sz w:val="24"/>
                <w:szCs w:val="24"/>
              </w:rPr>
            </w:pPr>
          </w:p>
          <w:p w14:paraId="4041ED79" w14:textId="77777777" w:rsidR="00CC19C5" w:rsidRDefault="00CC19C5">
            <w:pPr>
              <w:rPr>
                <w:rFonts w:ascii="Times New Roman" w:eastAsia="Times New Roman" w:hAnsi="Times New Roman" w:cs="Times New Roman"/>
                <w:b/>
                <w:bCs/>
                <w:i/>
                <w:iCs/>
                <w:sz w:val="24"/>
                <w:szCs w:val="24"/>
              </w:rPr>
            </w:pPr>
          </w:p>
          <w:p w14:paraId="3C4022BC" w14:textId="77777777" w:rsidR="00CC19C5" w:rsidRDefault="00CC19C5">
            <w:pPr>
              <w:rPr>
                <w:rFonts w:ascii="Times New Roman" w:eastAsia="Times New Roman" w:hAnsi="Times New Roman" w:cs="Times New Roman"/>
                <w:b/>
                <w:bCs/>
                <w:i/>
                <w:iCs/>
                <w:sz w:val="24"/>
                <w:szCs w:val="24"/>
              </w:rPr>
            </w:pPr>
          </w:p>
          <w:p w14:paraId="03814FBB" w14:textId="77777777" w:rsidR="00CC19C5" w:rsidRDefault="00CC19C5">
            <w:pPr>
              <w:rPr>
                <w:rFonts w:ascii="Times New Roman" w:eastAsia="Times New Roman" w:hAnsi="Times New Roman" w:cs="Times New Roman"/>
                <w:b/>
                <w:bCs/>
                <w:i/>
                <w:iCs/>
                <w:sz w:val="24"/>
                <w:szCs w:val="24"/>
              </w:rPr>
            </w:pPr>
          </w:p>
        </w:tc>
        <w:tc>
          <w:tcPr>
            <w:tcW w:w="1635" w:type="dxa"/>
          </w:tcPr>
          <w:p w14:paraId="12DC6CB6" w14:textId="77777777" w:rsidR="00CC19C5" w:rsidRDefault="00CC19C5">
            <w:pPr>
              <w:rPr>
                <w:rFonts w:ascii="Times New Roman" w:eastAsia="Times New Roman" w:hAnsi="Times New Roman" w:cs="Times New Roman"/>
                <w:sz w:val="24"/>
                <w:szCs w:val="24"/>
              </w:rPr>
            </w:pPr>
          </w:p>
        </w:tc>
      </w:tr>
      <w:tr w:rsidR="00CC19C5" w14:paraId="6A0A6CE5" w14:textId="77777777">
        <w:trPr>
          <w:trHeight w:val="20"/>
        </w:trPr>
        <w:tc>
          <w:tcPr>
            <w:tcW w:w="3225" w:type="dxa"/>
            <w:vMerge/>
          </w:tcPr>
          <w:p w14:paraId="095FD7E2"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0830" w:type="dxa"/>
            <w:gridSpan w:val="5"/>
            <w:tcBorders>
              <w:bottom w:val="single" w:sz="4" w:space="0" w:color="000000"/>
            </w:tcBorders>
            <w:shd w:val="clear" w:color="auto" w:fill="EEECE1"/>
            <w:vAlign w:val="center"/>
          </w:tcPr>
          <w:p w14:paraId="3CE9A276" w14:textId="77777777" w:rsidR="00CC19C5" w:rsidRDefault="00000000">
            <w:pPr>
              <w:ind w:left="459" w:right="-115"/>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Activităţi de învăţare în bază de proiect - 2 ore </w:t>
            </w:r>
          </w:p>
        </w:tc>
      </w:tr>
      <w:tr w:rsidR="00CC19C5" w14:paraId="3F179FC9" w14:textId="77777777">
        <w:trPr>
          <w:trHeight w:val="20"/>
        </w:trPr>
        <w:tc>
          <w:tcPr>
            <w:tcW w:w="3225" w:type="dxa"/>
            <w:vMerge/>
          </w:tcPr>
          <w:p w14:paraId="2D0079D7" w14:textId="77777777" w:rsidR="00CC19C5" w:rsidRDefault="00CC19C5">
            <w:pPr>
              <w:widowControl w:val="0"/>
              <w:pBdr>
                <w:top w:val="nil"/>
                <w:left w:val="nil"/>
                <w:bottom w:val="nil"/>
                <w:right w:val="nil"/>
                <w:between w:val="nil"/>
              </w:pBdr>
              <w:spacing w:line="276" w:lineRule="auto"/>
              <w:rPr>
                <w:rFonts w:ascii="Times New Roman" w:eastAsia="Times New Roman" w:hAnsi="Times New Roman" w:cs="Times New Roman"/>
                <w:b/>
                <w:bCs/>
                <w:i/>
                <w:iCs/>
                <w:sz w:val="24"/>
                <w:szCs w:val="24"/>
              </w:rPr>
            </w:pPr>
          </w:p>
        </w:tc>
        <w:tc>
          <w:tcPr>
            <w:tcW w:w="855" w:type="dxa"/>
            <w:tcBorders>
              <w:top w:val="single" w:sz="4" w:space="0" w:color="000000"/>
              <w:left w:val="single" w:sz="4" w:space="0" w:color="000000"/>
              <w:bottom w:val="single" w:sz="4" w:space="0" w:color="000000"/>
              <w:right w:val="single" w:sz="4" w:space="0" w:color="000000"/>
            </w:tcBorders>
          </w:tcPr>
          <w:p w14:paraId="064EEF1F"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p>
        </w:tc>
        <w:tc>
          <w:tcPr>
            <w:tcW w:w="5850" w:type="dxa"/>
            <w:tcBorders>
              <w:top w:val="single" w:sz="4" w:space="0" w:color="000000"/>
              <w:left w:val="single" w:sz="4" w:space="0" w:color="000000"/>
              <w:bottom w:val="single" w:sz="4" w:space="0" w:color="000000"/>
              <w:right w:val="single" w:sz="4" w:space="0" w:color="000000"/>
            </w:tcBorders>
          </w:tcPr>
          <w:p w14:paraId="1D382CB7" w14:textId="77777777" w:rsidR="00CC19C5" w:rsidRDefault="00000000">
            <w:pPr>
              <w:jc w:val="both"/>
            </w:pPr>
            <w:r>
              <w:rPr>
                <w:rFonts w:ascii="Times New Roman" w:eastAsia="Times New Roman" w:hAnsi="Times New Roman" w:cs="Times New Roman"/>
                <w:b/>
                <w:bCs/>
                <w:i/>
                <w:iCs/>
                <w:sz w:val="24"/>
                <w:szCs w:val="24"/>
              </w:rPr>
              <w:t>Studiu/Informare/Cercetare:</w:t>
            </w:r>
            <w:r>
              <w:rPr>
                <w:rFonts w:ascii="Times New Roman" w:eastAsia="Times New Roman" w:hAnsi="Times New Roman" w:cs="Times New Roman"/>
                <w:sz w:val="24"/>
                <w:szCs w:val="24"/>
              </w:rPr>
              <w:t xml:space="preserve"> File nescrise ale localității mele; A fost război... pentru integritatea statului; Diaspora şi rolul ei: „Cealaltă Basarabie”; Oameni și destine din localitatea mea. Întâlnire cu persoană resursă.</w:t>
            </w:r>
            <w:r>
              <w:t xml:space="preserve"> </w:t>
            </w:r>
          </w:p>
          <w:p w14:paraId="0F1821A7"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Realizarea unor produse:</w:t>
            </w:r>
            <w:r>
              <w:rPr>
                <w:rFonts w:ascii="Times New Roman" w:eastAsia="Times New Roman" w:hAnsi="Times New Roman" w:cs="Times New Roman"/>
                <w:sz w:val="24"/>
                <w:szCs w:val="24"/>
              </w:rPr>
              <w:t xml:space="preserve"> Buclet informativ; Spot publicitar; Interviu; Expoziţie tematică; Pagină de ziar etc.  Turul galeriei. Prezentarea produselor, cu invitarea persoanelor din comunitatea educațională. </w:t>
            </w:r>
          </w:p>
          <w:p w14:paraId="2BCFCDD9" w14:textId="77777777" w:rsidR="00CC19C5"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Evaluare reciprocă/autoevaluare</w:t>
            </w:r>
          </w:p>
        </w:tc>
        <w:tc>
          <w:tcPr>
            <w:tcW w:w="1080" w:type="dxa"/>
            <w:tcBorders>
              <w:top w:val="single" w:sz="4" w:space="0" w:color="000000"/>
              <w:left w:val="single" w:sz="4" w:space="0" w:color="000000"/>
              <w:bottom w:val="single" w:sz="4" w:space="0" w:color="000000"/>
              <w:right w:val="single" w:sz="4" w:space="0" w:color="000000"/>
            </w:tcBorders>
          </w:tcPr>
          <w:p w14:paraId="5E18D0ED" w14:textId="77777777" w:rsidR="00CC19C5"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1410" w:type="dxa"/>
            <w:tcBorders>
              <w:top w:val="single" w:sz="4" w:space="0" w:color="000000"/>
              <w:left w:val="single" w:sz="4" w:space="0" w:color="000000"/>
              <w:bottom w:val="single" w:sz="4" w:space="0" w:color="000000"/>
              <w:right w:val="single" w:sz="4" w:space="0" w:color="000000"/>
            </w:tcBorders>
          </w:tcPr>
          <w:p w14:paraId="7913FECB" w14:textId="77777777" w:rsidR="00CC19C5" w:rsidRDefault="00CC19C5">
            <w:pPr>
              <w:rPr>
                <w:rFonts w:ascii="Times New Roman" w:eastAsia="Times New Roman" w:hAnsi="Times New Roman" w:cs="Times New Roman"/>
                <w:b/>
                <w:bCs/>
                <w:sz w:val="24"/>
                <w:szCs w:val="24"/>
              </w:rPr>
            </w:pPr>
          </w:p>
        </w:tc>
        <w:tc>
          <w:tcPr>
            <w:tcW w:w="1635" w:type="dxa"/>
            <w:tcBorders>
              <w:top w:val="single" w:sz="4" w:space="0" w:color="000000"/>
              <w:left w:val="single" w:sz="4" w:space="0" w:color="000000"/>
              <w:bottom w:val="single" w:sz="4" w:space="0" w:color="000000"/>
              <w:right w:val="single" w:sz="4" w:space="0" w:color="000000"/>
            </w:tcBorders>
          </w:tcPr>
          <w:p w14:paraId="0F22A4C4" w14:textId="77777777" w:rsidR="00CC19C5" w:rsidRDefault="00CC19C5">
            <w:pPr>
              <w:rPr>
                <w:rFonts w:ascii="Times New Roman" w:eastAsia="Times New Roman" w:hAnsi="Times New Roman" w:cs="Times New Roman"/>
                <w:b/>
                <w:bCs/>
                <w:sz w:val="24"/>
                <w:szCs w:val="24"/>
              </w:rPr>
            </w:pPr>
          </w:p>
        </w:tc>
      </w:tr>
    </w:tbl>
    <w:p w14:paraId="0859BEC9" w14:textId="77777777" w:rsidR="00CC19C5" w:rsidRDefault="00CC19C5">
      <w:pPr>
        <w:spacing w:after="0" w:line="276" w:lineRule="auto"/>
        <w:rPr>
          <w:rFonts w:ascii="Times New Roman" w:eastAsia="Times New Roman" w:hAnsi="Times New Roman" w:cs="Times New Roman"/>
          <w:sz w:val="24"/>
          <w:szCs w:val="24"/>
        </w:rPr>
      </w:pPr>
    </w:p>
    <w:sectPr w:rsidR="00CC19C5">
      <w:pgSz w:w="16838" w:h="11906" w:orient="landscape"/>
      <w:pgMar w:top="993"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48BF9F9C-9758-420D-A599-BED602976661}"/>
  </w:font>
  <w:font w:name="Calibri">
    <w:panose1 w:val="020F0502020204030204"/>
    <w:charset w:val="00"/>
    <w:family w:val="swiss"/>
    <w:pitch w:val="variable"/>
    <w:sig w:usb0="E4002EFF" w:usb1="C000247B" w:usb2="00000009" w:usb3="00000000" w:csb0="000001FF" w:csb1="00000000"/>
    <w:embedRegular r:id="rId2" w:fontKey="{559B09B1-6A42-40B5-8B71-741175D80F36}"/>
    <w:embedBold r:id="rId3" w:fontKey="{A64368B3-3C51-4E54-8ECF-A5CF86491C16}"/>
    <w:embedBoldItalic r:id="rId4" w:fontKey="{8C94172B-257B-4666-B1AE-2611907D080A}"/>
  </w:font>
  <w:font w:name="Cambria">
    <w:panose1 w:val="02040503050406030204"/>
    <w:charset w:val="00"/>
    <w:family w:val="roman"/>
    <w:pitch w:val="variable"/>
    <w:sig w:usb0="E00006FF" w:usb1="420024FF" w:usb2="02000000" w:usb3="00000000" w:csb0="0000019F" w:csb1="00000000"/>
    <w:embedRegular r:id="rId5" w:fontKey="{428444E4-D90F-40E6-9998-8C43DF0F52DC}"/>
  </w:font>
  <w:font w:name="Segoe UI">
    <w:panose1 w:val="020B0502040204020203"/>
    <w:charset w:val="00"/>
    <w:family w:val="swiss"/>
    <w:pitch w:val="variable"/>
    <w:sig w:usb0="E4002EFF" w:usb1="C000E47F" w:usb2="00000009" w:usb3="00000000" w:csb0="000001FF" w:csb1="00000000"/>
    <w:embedRegular r:id="rId6" w:fontKey="{B5F4DC1E-D113-4105-98DE-E08B9B2FFBC0}"/>
  </w:font>
  <w:font w:name="Georgia">
    <w:panose1 w:val="02040502050405020303"/>
    <w:charset w:val="00"/>
    <w:family w:val="roman"/>
    <w:pitch w:val="variable"/>
    <w:sig w:usb0="00000287" w:usb1="00000000" w:usb2="00000000" w:usb3="00000000" w:csb0="0000009F" w:csb1="00000000"/>
    <w:embedItalic r:id="rId7" w:fontKey="{B20C636B-96F6-45AC-8725-5850B7262D0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2637F"/>
    <w:multiLevelType w:val="multilevel"/>
    <w:tmpl w:val="4B0454B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4EA1284"/>
    <w:multiLevelType w:val="multilevel"/>
    <w:tmpl w:val="F39EAF3A"/>
    <w:lvl w:ilvl="0">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2" w15:restartNumberingAfterBreak="0">
    <w:nsid w:val="5120714F"/>
    <w:multiLevelType w:val="multilevel"/>
    <w:tmpl w:val="6902C7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9A4259B"/>
    <w:multiLevelType w:val="multilevel"/>
    <w:tmpl w:val="DD8620C4"/>
    <w:lvl w:ilvl="0">
      <w:start w:val="1"/>
      <w:numFmt w:val="upperRoman"/>
      <w:lvlText w:val="%1."/>
      <w:lvlJc w:val="left"/>
      <w:pPr>
        <w:ind w:left="896" w:hanging="720"/>
      </w:pPr>
      <w:rPr>
        <w:b/>
        <w:bCs/>
        <w:i w:val="0"/>
        <w:iCs w:val="0"/>
      </w:rPr>
    </w:lvl>
    <w:lvl w:ilvl="1">
      <w:start w:val="1"/>
      <w:numFmt w:val="lowerLetter"/>
      <w:lvlText w:val="%2."/>
      <w:lvlJc w:val="left"/>
      <w:pPr>
        <w:ind w:left="1256" w:hanging="360"/>
      </w:pPr>
    </w:lvl>
    <w:lvl w:ilvl="2">
      <w:start w:val="1"/>
      <w:numFmt w:val="lowerRoman"/>
      <w:lvlText w:val="%3."/>
      <w:lvlJc w:val="right"/>
      <w:pPr>
        <w:ind w:left="1976" w:hanging="180"/>
      </w:pPr>
    </w:lvl>
    <w:lvl w:ilvl="3">
      <w:start w:val="1"/>
      <w:numFmt w:val="decimal"/>
      <w:lvlText w:val="%4."/>
      <w:lvlJc w:val="left"/>
      <w:pPr>
        <w:ind w:left="2696" w:hanging="360"/>
      </w:pPr>
    </w:lvl>
    <w:lvl w:ilvl="4">
      <w:start w:val="1"/>
      <w:numFmt w:val="lowerLetter"/>
      <w:lvlText w:val="%5."/>
      <w:lvlJc w:val="left"/>
      <w:pPr>
        <w:ind w:left="3416" w:hanging="360"/>
      </w:pPr>
    </w:lvl>
    <w:lvl w:ilvl="5">
      <w:start w:val="1"/>
      <w:numFmt w:val="lowerRoman"/>
      <w:lvlText w:val="%6."/>
      <w:lvlJc w:val="right"/>
      <w:pPr>
        <w:ind w:left="4136" w:hanging="180"/>
      </w:pPr>
    </w:lvl>
    <w:lvl w:ilvl="6">
      <w:start w:val="1"/>
      <w:numFmt w:val="decimal"/>
      <w:lvlText w:val="%7."/>
      <w:lvlJc w:val="left"/>
      <w:pPr>
        <w:ind w:left="4856" w:hanging="360"/>
      </w:pPr>
    </w:lvl>
    <w:lvl w:ilvl="7">
      <w:start w:val="1"/>
      <w:numFmt w:val="lowerLetter"/>
      <w:lvlText w:val="%8."/>
      <w:lvlJc w:val="left"/>
      <w:pPr>
        <w:ind w:left="5576" w:hanging="360"/>
      </w:pPr>
    </w:lvl>
    <w:lvl w:ilvl="8">
      <w:start w:val="1"/>
      <w:numFmt w:val="lowerRoman"/>
      <w:lvlText w:val="%9."/>
      <w:lvlJc w:val="right"/>
      <w:pPr>
        <w:ind w:left="6296" w:hanging="180"/>
      </w:pPr>
    </w:lvl>
  </w:abstractNum>
  <w:abstractNum w:abstractNumId="4" w15:restartNumberingAfterBreak="0">
    <w:nsid w:val="6F276E35"/>
    <w:multiLevelType w:val="multilevel"/>
    <w:tmpl w:val="61207010"/>
    <w:lvl w:ilvl="0">
      <w:start w:val="1"/>
      <w:numFmt w:val="decimal"/>
      <w:lvlText w:val="%1."/>
      <w:lvlJc w:val="left"/>
      <w:pPr>
        <w:ind w:left="360" w:hanging="360"/>
      </w:pPr>
      <w:rPr>
        <w:b/>
        <w:bCs/>
      </w:rPr>
    </w:lvl>
    <w:lvl w:ilvl="1">
      <w:start w:val="1"/>
      <w:numFmt w:val="decimal"/>
      <w:lvlText w:val="%1.%2."/>
      <w:lvlJc w:val="left"/>
      <w:pPr>
        <w:ind w:left="394" w:hanging="360"/>
      </w:pPr>
      <w:rPr>
        <w:b/>
        <w:bCs/>
      </w:rPr>
    </w:lvl>
    <w:lvl w:ilvl="2">
      <w:start w:val="1"/>
      <w:numFmt w:val="decimal"/>
      <w:lvlText w:val="%1.%2.%3."/>
      <w:lvlJc w:val="left"/>
      <w:pPr>
        <w:ind w:left="788" w:hanging="720"/>
      </w:pPr>
      <w:rPr>
        <w:b/>
        <w:bCs/>
      </w:rPr>
    </w:lvl>
    <w:lvl w:ilvl="3">
      <w:start w:val="1"/>
      <w:numFmt w:val="decimal"/>
      <w:lvlText w:val="%1.%2.%3.%4."/>
      <w:lvlJc w:val="left"/>
      <w:pPr>
        <w:ind w:left="822" w:hanging="720"/>
      </w:pPr>
      <w:rPr>
        <w:b/>
        <w:bCs/>
      </w:rPr>
    </w:lvl>
    <w:lvl w:ilvl="4">
      <w:start w:val="1"/>
      <w:numFmt w:val="decimal"/>
      <w:lvlText w:val="%1.%2.%3.%4.%5."/>
      <w:lvlJc w:val="left"/>
      <w:pPr>
        <w:ind w:left="1216" w:hanging="1080"/>
      </w:pPr>
      <w:rPr>
        <w:b/>
        <w:bCs/>
      </w:rPr>
    </w:lvl>
    <w:lvl w:ilvl="5">
      <w:start w:val="1"/>
      <w:numFmt w:val="decimal"/>
      <w:lvlText w:val="%1.%2.%3.%4.%5.%6."/>
      <w:lvlJc w:val="left"/>
      <w:pPr>
        <w:ind w:left="1250" w:hanging="1080"/>
      </w:pPr>
      <w:rPr>
        <w:b/>
        <w:bCs/>
      </w:rPr>
    </w:lvl>
    <w:lvl w:ilvl="6">
      <w:start w:val="1"/>
      <w:numFmt w:val="decimal"/>
      <w:lvlText w:val="%1.%2.%3.%4.%5.%6.%7."/>
      <w:lvlJc w:val="left"/>
      <w:pPr>
        <w:ind w:left="1644" w:hanging="1440"/>
      </w:pPr>
      <w:rPr>
        <w:b/>
        <w:bCs/>
      </w:rPr>
    </w:lvl>
    <w:lvl w:ilvl="7">
      <w:start w:val="1"/>
      <w:numFmt w:val="decimal"/>
      <w:lvlText w:val="%1.%2.%3.%4.%5.%6.%7.%8."/>
      <w:lvlJc w:val="left"/>
      <w:pPr>
        <w:ind w:left="1678" w:hanging="1440"/>
      </w:pPr>
      <w:rPr>
        <w:b/>
        <w:bCs/>
      </w:rPr>
    </w:lvl>
    <w:lvl w:ilvl="8">
      <w:start w:val="1"/>
      <w:numFmt w:val="decimal"/>
      <w:lvlText w:val="%1.%2.%3.%4.%5.%6.%7.%8.%9."/>
      <w:lvlJc w:val="left"/>
      <w:pPr>
        <w:ind w:left="2072" w:hanging="1800"/>
      </w:pPr>
      <w:rPr>
        <w:b/>
        <w:bCs/>
      </w:rPr>
    </w:lvl>
  </w:abstractNum>
  <w:num w:numId="1" w16cid:durableId="613286542">
    <w:abstractNumId w:val="0"/>
  </w:num>
  <w:num w:numId="2" w16cid:durableId="490413884">
    <w:abstractNumId w:val="2"/>
  </w:num>
  <w:num w:numId="3" w16cid:durableId="1494906873">
    <w:abstractNumId w:val="3"/>
  </w:num>
  <w:num w:numId="4" w16cid:durableId="808060319">
    <w:abstractNumId w:val="1"/>
  </w:num>
  <w:num w:numId="5" w16cid:durableId="9784190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9C5"/>
    <w:rsid w:val="0046433A"/>
    <w:rsid w:val="0088101D"/>
    <w:rsid w:val="009711F5"/>
    <w:rsid w:val="00CC19C5"/>
    <w:rsid w:val="00F22D18"/>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D00B3"/>
  <w15:docId w15:val="{8D34A2F6-9776-480B-A093-B0E2060A8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ro-M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rPr>
  </w:style>
  <w:style w:type="paragraph" w:styleId="Titlu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1"/>
    <w:rsid w:val="006A7AF2"/>
    <w:tblPr>
      <w:tblCellMar>
        <w:top w:w="0" w:type="dxa"/>
        <w:left w:w="0" w:type="dxa"/>
        <w:bottom w:w="0" w:type="dxa"/>
        <w:right w:w="0" w:type="dxa"/>
      </w:tblCellMar>
    </w:tblPr>
  </w:style>
  <w:style w:type="table" w:customStyle="1" w:styleId="a">
    <w:basedOn w:val="TableNormal1"/>
    <w:rsid w:val="006A7AF2"/>
    <w:pPr>
      <w:spacing w:after="0" w:line="240" w:lineRule="auto"/>
    </w:pPr>
    <w:tblPr>
      <w:tblStyleRowBandSize w:val="1"/>
      <w:tblStyleColBandSize w:val="1"/>
      <w:tblCellMar>
        <w:left w:w="108" w:type="dxa"/>
        <w:right w:w="108" w:type="dxa"/>
      </w:tblCellMar>
    </w:tblPr>
  </w:style>
  <w:style w:type="table" w:customStyle="1" w:styleId="a0">
    <w:basedOn w:val="TableNormal1"/>
    <w:rsid w:val="006A7AF2"/>
    <w:pPr>
      <w:spacing w:after="0" w:line="240" w:lineRule="auto"/>
    </w:pPr>
    <w:tblPr>
      <w:tblStyleRowBandSize w:val="1"/>
      <w:tblStyleColBandSize w:val="1"/>
      <w:tblCellMar>
        <w:left w:w="108" w:type="dxa"/>
        <w:right w:w="108" w:type="dxa"/>
      </w:tblCellMar>
    </w:tblPr>
  </w:style>
  <w:style w:type="table" w:customStyle="1" w:styleId="a1">
    <w:basedOn w:val="TableNormal1"/>
    <w:rsid w:val="006A7AF2"/>
    <w:tblPr>
      <w:tblStyleRowBandSize w:val="1"/>
      <w:tblStyleColBandSize w:val="1"/>
      <w:tblCellMar>
        <w:left w:w="115" w:type="dxa"/>
        <w:right w:w="115" w:type="dxa"/>
      </w:tblCellMar>
    </w:tblPr>
  </w:style>
  <w:style w:type="table" w:customStyle="1" w:styleId="a2">
    <w:basedOn w:val="TableNormal1"/>
    <w:rsid w:val="006A7AF2"/>
    <w:pPr>
      <w:spacing w:after="0" w:line="240" w:lineRule="auto"/>
    </w:pPr>
    <w:tblPr>
      <w:tblStyleRowBandSize w:val="1"/>
      <w:tblStyleColBandSize w:val="1"/>
      <w:tblCellMar>
        <w:left w:w="108" w:type="dxa"/>
        <w:right w:w="108" w:type="dxa"/>
      </w:tblCellMar>
    </w:tblPr>
  </w:style>
  <w:style w:type="paragraph" w:styleId="Listparagraf">
    <w:name w:val="List Paragraph"/>
    <w:link w:val="ListparagrafCaracter"/>
    <w:uiPriority w:val="34"/>
    <w:qFormat/>
    <w:rsid w:val="00D14B56"/>
    <w:pPr>
      <w:ind w:left="720"/>
      <w:contextualSpacing/>
    </w:pPr>
    <w:rPr>
      <w:rFonts w:asciiTheme="minorHAnsi" w:eastAsiaTheme="minorHAnsi" w:hAnsiTheme="minorHAnsi" w:cstheme="minorBidi"/>
      <w:noProof/>
    </w:rPr>
  </w:style>
  <w:style w:type="paragraph" w:customStyle="1" w:styleId="TableParagraph">
    <w:name w:val="Table Paragraph"/>
    <w:uiPriority w:val="1"/>
    <w:qFormat/>
    <w:rsid w:val="00D14B56"/>
    <w:pPr>
      <w:widowControl w:val="0"/>
      <w:autoSpaceDE w:val="0"/>
      <w:autoSpaceDN w:val="0"/>
      <w:spacing w:after="0" w:line="240" w:lineRule="auto"/>
    </w:pPr>
    <w:rPr>
      <w:rFonts w:ascii="Times New Roman" w:eastAsia="Times New Roman" w:hAnsi="Times New Roman" w:cs="Times New Roman"/>
      <w:lang w:val="en-US" w:bidi="en-US"/>
    </w:rPr>
  </w:style>
  <w:style w:type="paragraph" w:customStyle="1" w:styleId="Pa1">
    <w:name w:val="Pa1"/>
    <w:uiPriority w:val="99"/>
    <w:rsid w:val="00D14B56"/>
    <w:pPr>
      <w:autoSpaceDE w:val="0"/>
      <w:autoSpaceDN w:val="0"/>
      <w:adjustRightInd w:val="0"/>
      <w:spacing w:after="0" w:line="221" w:lineRule="atLeast"/>
    </w:pPr>
    <w:rPr>
      <w:rFonts w:eastAsia="Times New Roman" w:cs="Times New Roman"/>
      <w:sz w:val="24"/>
      <w:szCs w:val="24"/>
      <w:lang w:val="ru-RU"/>
    </w:rPr>
  </w:style>
  <w:style w:type="character" w:customStyle="1" w:styleId="A8">
    <w:name w:val="A8"/>
    <w:uiPriority w:val="99"/>
    <w:rsid w:val="00D14B56"/>
    <w:rPr>
      <w:rFonts w:cs="Calibri"/>
      <w:color w:val="000000"/>
      <w:sz w:val="20"/>
      <w:szCs w:val="20"/>
    </w:rPr>
  </w:style>
  <w:style w:type="character" w:customStyle="1" w:styleId="ListparagrafCaracter">
    <w:name w:val="Listă paragraf Caracter"/>
    <w:link w:val="Listparagraf"/>
    <w:uiPriority w:val="34"/>
    <w:locked/>
    <w:rsid w:val="00D14B56"/>
    <w:rPr>
      <w:rFonts w:asciiTheme="minorHAnsi" w:eastAsiaTheme="minorHAnsi" w:hAnsiTheme="minorHAnsi" w:cstheme="minorBidi"/>
      <w:noProof/>
    </w:rPr>
  </w:style>
  <w:style w:type="table" w:styleId="Tabelgril">
    <w:name w:val="Table Grid"/>
    <w:basedOn w:val="TabelNormal"/>
    <w:uiPriority w:val="39"/>
    <w:rsid w:val="00A22118"/>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link w:val="TextnBalonCaracter"/>
    <w:uiPriority w:val="99"/>
    <w:semiHidden/>
    <w:unhideWhenUsed/>
    <w:rsid w:val="001D6491"/>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D6491"/>
    <w:rPr>
      <w:rFonts w:ascii="Segoe UI" w:hAnsi="Segoe UI" w:cs="Segoe UI"/>
      <w:sz w:val="18"/>
      <w:szCs w:val="18"/>
    </w:rPr>
  </w:style>
  <w:style w:type="table" w:customStyle="1" w:styleId="a3">
    <w:basedOn w:val="TabelNormal"/>
    <w:pPr>
      <w:spacing w:after="0" w:line="240" w:lineRule="auto"/>
    </w:pPr>
    <w:tblPr>
      <w:tblStyleRowBandSize w:val="1"/>
      <w:tblStyleColBandSize w:val="1"/>
    </w:tblPr>
  </w:style>
  <w:style w:type="table" w:customStyle="1" w:styleId="a4">
    <w:basedOn w:val="TabelNormal"/>
    <w:tblPr>
      <w:tblStyleRowBandSize w:val="1"/>
      <w:tblStyleColBandSize w:val="1"/>
      <w:tblCellMar>
        <w:left w:w="115" w:type="dxa"/>
        <w:right w:w="115" w:type="dxa"/>
      </w:tblCellMar>
    </w:tblPr>
  </w:style>
  <w:style w:type="table" w:customStyle="1" w:styleId="a5">
    <w:basedOn w:val="TabelNormal"/>
    <w:pPr>
      <w:spacing w:after="0" w:line="240" w:lineRule="auto"/>
    </w:pPr>
    <w:tblPr>
      <w:tblStyleRowBandSize w:val="1"/>
      <w:tblStyleColBandSize w:val="1"/>
    </w:tblPr>
  </w:style>
  <w:style w:type="table" w:customStyle="1" w:styleId="a6">
    <w:basedOn w:val="TabelNormal"/>
    <w:pPr>
      <w:spacing w:after="0" w:line="240" w:lineRule="auto"/>
    </w:pPr>
    <w:rPr>
      <w:rFonts w:ascii="Cambria" w:eastAsia="Cambria" w:hAnsi="Cambria" w:cs="Cambria"/>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after="0" w:line="240" w:lineRule="auto"/>
    </w:pPr>
    <w:rPr>
      <w:rFonts w:ascii="Cambria" w:eastAsia="Cambria" w:hAnsi="Cambria" w:cs="Cambria"/>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42agNvg5zi2G9aaYVQH8zcVVcA==">CgMxLjA4AHIhMUhVT1Q0eVR6amM1Y2hpNkVKenE4ZGx2QjdYNHpIRVlm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2048</Words>
  <Characters>11885</Characters>
  <Application>Microsoft Office Word</Application>
  <DocSecurity>0</DocSecurity>
  <Lines>99</Lines>
  <Paragraphs>27</Paragraphs>
  <ScaleCrop>false</ScaleCrop>
  <Company/>
  <LinksUpToDate>false</LinksUpToDate>
  <CharactersWithSpaces>13906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Tatiana</cp:lastModifiedBy>
  <cp:revision>3</cp:revision>
  <dcterms:created xsi:type="dcterms:W3CDTF">2024-04-04T13:39:00Z</dcterms:created>
  <dcterms:modified xsi:type="dcterms:W3CDTF">2026-10-05T10:45:00Z</dcterms:modified>
</cp:coreProperties>
</file>