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8E829" w14:textId="77777777" w:rsidR="00E83202" w:rsidRDefault="00000000">
      <w:pPr>
        <w:widowControl w:val="0"/>
        <w:ind w:left="612"/>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MINISTERUL EDUCAȚIEI ȘI CERCETĂRII AL REPUBLICII MOLDOVA</w:t>
      </w:r>
    </w:p>
    <w:p w14:paraId="0BDF25C5" w14:textId="77777777" w:rsidR="00E83202" w:rsidRDefault="00E83202">
      <w:pPr>
        <w:spacing w:line="276" w:lineRule="auto"/>
        <w:jc w:val="center"/>
        <w:rPr>
          <w:rFonts w:ascii="Times New Roman" w:eastAsia="Times New Roman" w:hAnsi="Times New Roman" w:cs="Times New Roman"/>
          <w:b/>
          <w:bCs/>
          <w:sz w:val="28"/>
          <w:szCs w:val="28"/>
        </w:rPr>
      </w:pPr>
    </w:p>
    <w:p w14:paraId="0AB8A4E0" w14:textId="77777777" w:rsidR="00E83202" w:rsidRDefault="00E83202">
      <w:pPr>
        <w:spacing w:line="276" w:lineRule="auto"/>
        <w:jc w:val="both"/>
        <w:rPr>
          <w:rFonts w:ascii="Times New Roman" w:eastAsia="Times New Roman" w:hAnsi="Times New Roman" w:cs="Times New Roman"/>
          <w:b/>
          <w:bCs/>
          <w:sz w:val="28"/>
          <w:szCs w:val="28"/>
        </w:rPr>
      </w:pPr>
    </w:p>
    <w:p w14:paraId="6899E297" w14:textId="77777777" w:rsidR="00E83202" w:rsidRDefault="00E83202">
      <w:pPr>
        <w:spacing w:line="276" w:lineRule="auto"/>
        <w:jc w:val="both"/>
        <w:rPr>
          <w:rFonts w:ascii="Times New Roman" w:eastAsia="Times New Roman" w:hAnsi="Times New Roman" w:cs="Times New Roman"/>
          <w:b/>
          <w:bCs/>
          <w:sz w:val="28"/>
          <w:szCs w:val="28"/>
        </w:rPr>
      </w:pPr>
    </w:p>
    <w:p w14:paraId="7296A40D" w14:textId="77777777" w:rsidR="00E83202" w:rsidRDefault="00000000">
      <w:pPr>
        <w:tabs>
          <w:tab w:val="left" w:pos="3960"/>
        </w:tab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Discutat la Ședința                                                                                                        APROBAT __________________</w:t>
      </w:r>
    </w:p>
    <w:p w14:paraId="182087D4" w14:textId="77777777" w:rsidR="00E83202" w:rsidRDefault="00000000">
      <w:pPr>
        <w:tabs>
          <w:tab w:val="left" w:pos="3960"/>
        </w:tabs>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Comisiei Metodice ________________                                                                                       Șeful Comisiei metodice                                                                                                               </w:t>
      </w:r>
    </w:p>
    <w:p w14:paraId="3307824B" w14:textId="77777777" w:rsidR="00E83202" w:rsidRDefault="00E83202">
      <w:pPr>
        <w:spacing w:line="360" w:lineRule="auto"/>
        <w:jc w:val="both"/>
        <w:rPr>
          <w:rFonts w:ascii="Times New Roman" w:eastAsia="Times New Roman" w:hAnsi="Times New Roman" w:cs="Times New Roman"/>
          <w:b/>
          <w:bCs/>
          <w:sz w:val="28"/>
          <w:szCs w:val="28"/>
        </w:rPr>
      </w:pPr>
    </w:p>
    <w:p w14:paraId="421E4C84" w14:textId="77777777" w:rsidR="00E83202" w:rsidRDefault="00E83202">
      <w:pPr>
        <w:spacing w:line="360" w:lineRule="auto"/>
        <w:jc w:val="both"/>
        <w:rPr>
          <w:rFonts w:ascii="Times New Roman" w:eastAsia="Times New Roman" w:hAnsi="Times New Roman" w:cs="Times New Roman"/>
          <w:b/>
          <w:bCs/>
          <w:sz w:val="28"/>
          <w:szCs w:val="28"/>
        </w:rPr>
      </w:pPr>
    </w:p>
    <w:p w14:paraId="1F6A328E" w14:textId="77777777" w:rsidR="00E83202" w:rsidRDefault="00E83202">
      <w:pPr>
        <w:spacing w:line="360" w:lineRule="auto"/>
        <w:jc w:val="both"/>
        <w:rPr>
          <w:rFonts w:ascii="Times New Roman" w:eastAsia="Times New Roman" w:hAnsi="Times New Roman" w:cs="Times New Roman"/>
          <w:b/>
          <w:bCs/>
          <w:sz w:val="28"/>
          <w:szCs w:val="28"/>
        </w:rPr>
      </w:pPr>
    </w:p>
    <w:p w14:paraId="482239D1" w14:textId="77777777" w:rsidR="00E83202" w:rsidRDefault="00E83202">
      <w:pPr>
        <w:spacing w:line="360" w:lineRule="auto"/>
        <w:jc w:val="both"/>
        <w:rPr>
          <w:rFonts w:ascii="Times New Roman" w:eastAsia="Times New Roman" w:hAnsi="Times New Roman" w:cs="Times New Roman"/>
          <w:b/>
          <w:bCs/>
          <w:sz w:val="28"/>
          <w:szCs w:val="28"/>
        </w:rPr>
      </w:pPr>
    </w:p>
    <w:p w14:paraId="6410E4A9" w14:textId="77777777" w:rsidR="00E83202" w:rsidRDefault="00000000">
      <w:pPr>
        <w:spacing w:line="36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PROIECT DIDACTIC DE LUNGĂ DURATĂ </w:t>
      </w:r>
    </w:p>
    <w:p w14:paraId="77210A26" w14:textId="77777777" w:rsidR="00E83202" w:rsidRDefault="00000000">
      <w:pPr>
        <w:spacing w:line="360" w:lineRule="auto"/>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sz w:val="32"/>
          <w:szCs w:val="32"/>
        </w:rPr>
        <w:t>LA DISCIPLINA ȘCOLARĂ</w:t>
      </w:r>
      <w:r>
        <w:rPr>
          <w:rFonts w:ascii="Times New Roman" w:eastAsia="Times New Roman" w:hAnsi="Times New Roman" w:cs="Times New Roman"/>
          <w:sz w:val="32"/>
          <w:szCs w:val="32"/>
        </w:rPr>
        <w:t xml:space="preserve"> </w:t>
      </w:r>
      <w:r>
        <w:rPr>
          <w:rFonts w:ascii="Times New Roman" w:eastAsia="Times New Roman" w:hAnsi="Times New Roman" w:cs="Times New Roman"/>
          <w:b/>
          <w:bCs/>
          <w:i/>
          <w:iCs/>
          <w:sz w:val="32"/>
          <w:szCs w:val="32"/>
        </w:rPr>
        <w:t>CHIMIE</w:t>
      </w:r>
    </w:p>
    <w:p w14:paraId="498F3D14" w14:textId="77777777" w:rsidR="00E83202" w:rsidRDefault="00000000">
      <w:pPr>
        <w:spacing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 Clasa a XI-a,  domeniul de formare profesională VII</w:t>
      </w:r>
    </w:p>
    <w:p w14:paraId="17270A0D" w14:textId="77777777" w:rsidR="00E83202" w:rsidRDefault="00E83202">
      <w:pPr>
        <w:spacing w:line="360" w:lineRule="auto"/>
        <w:jc w:val="center"/>
        <w:rPr>
          <w:rFonts w:ascii="Times New Roman" w:eastAsia="Times New Roman" w:hAnsi="Times New Roman" w:cs="Times New Roman"/>
          <w:b/>
          <w:bCs/>
          <w:i/>
          <w:iCs/>
          <w:sz w:val="28"/>
          <w:szCs w:val="28"/>
        </w:rPr>
      </w:pPr>
    </w:p>
    <w:p w14:paraId="4FB949C5" w14:textId="77777777" w:rsidR="00E83202" w:rsidRDefault="00000000">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i/>
          <w:iCs/>
          <w:sz w:val="28"/>
          <w:szCs w:val="28"/>
        </w:rPr>
        <w:t xml:space="preserve"> </w:t>
      </w:r>
      <w:r>
        <w:rPr>
          <w:rFonts w:ascii="Times New Roman" w:eastAsia="Times New Roman" w:hAnsi="Times New Roman" w:cs="Times New Roman"/>
          <w:b/>
          <w:bCs/>
          <w:sz w:val="28"/>
          <w:szCs w:val="28"/>
        </w:rPr>
        <w:t>Anul de studii: _______________</w:t>
      </w:r>
    </w:p>
    <w:p w14:paraId="124FFB7D" w14:textId="77777777" w:rsidR="00E83202" w:rsidRDefault="00E83202">
      <w:pPr>
        <w:spacing w:line="276" w:lineRule="auto"/>
        <w:jc w:val="both"/>
        <w:rPr>
          <w:rFonts w:ascii="Times New Roman" w:eastAsia="Times New Roman" w:hAnsi="Times New Roman" w:cs="Times New Roman"/>
          <w:b/>
          <w:bCs/>
          <w:sz w:val="28"/>
          <w:szCs w:val="28"/>
        </w:rPr>
      </w:pPr>
    </w:p>
    <w:p w14:paraId="216F939F" w14:textId="77777777" w:rsidR="00E83202" w:rsidRDefault="00E83202">
      <w:pPr>
        <w:spacing w:line="276" w:lineRule="auto"/>
        <w:jc w:val="both"/>
        <w:rPr>
          <w:rFonts w:ascii="Times New Roman" w:eastAsia="Times New Roman" w:hAnsi="Times New Roman" w:cs="Times New Roman"/>
          <w:b/>
          <w:bCs/>
          <w:sz w:val="28"/>
          <w:szCs w:val="28"/>
        </w:rPr>
      </w:pPr>
    </w:p>
    <w:p w14:paraId="507F10DB" w14:textId="77777777" w:rsidR="00E83202" w:rsidRDefault="00E83202">
      <w:pPr>
        <w:spacing w:line="276" w:lineRule="auto"/>
        <w:jc w:val="both"/>
        <w:rPr>
          <w:rFonts w:ascii="Times New Roman" w:eastAsia="Times New Roman" w:hAnsi="Times New Roman" w:cs="Times New Roman"/>
          <w:b/>
          <w:bCs/>
          <w:sz w:val="28"/>
          <w:szCs w:val="28"/>
        </w:rPr>
      </w:pPr>
    </w:p>
    <w:p w14:paraId="35B67016" w14:textId="77777777" w:rsidR="00E83202" w:rsidRDefault="00E83202">
      <w:pPr>
        <w:spacing w:line="276" w:lineRule="auto"/>
        <w:jc w:val="both"/>
        <w:rPr>
          <w:rFonts w:ascii="Times New Roman" w:eastAsia="Times New Roman" w:hAnsi="Times New Roman" w:cs="Times New Roman"/>
          <w:b/>
          <w:bCs/>
          <w:sz w:val="28"/>
          <w:szCs w:val="28"/>
        </w:rPr>
      </w:pPr>
    </w:p>
    <w:p w14:paraId="32F6BD41" w14:textId="77777777" w:rsidR="00E83202" w:rsidRDefault="00000000">
      <w:pPr>
        <w:spacing w:line="27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Instituția de învățământ ____________________________________________ Localitatea  __________________</w:t>
      </w:r>
    </w:p>
    <w:p w14:paraId="3EC74878" w14:textId="77777777" w:rsidR="00E83202" w:rsidRDefault="00E83202">
      <w:pPr>
        <w:spacing w:line="276" w:lineRule="auto"/>
        <w:jc w:val="both"/>
        <w:rPr>
          <w:rFonts w:ascii="Times New Roman" w:eastAsia="Times New Roman" w:hAnsi="Times New Roman" w:cs="Times New Roman"/>
          <w:b/>
          <w:bCs/>
          <w:sz w:val="28"/>
          <w:szCs w:val="28"/>
        </w:rPr>
      </w:pPr>
    </w:p>
    <w:p w14:paraId="7E3405F9" w14:textId="77777777" w:rsidR="00E83202" w:rsidRDefault="00000000">
      <w:pPr>
        <w:spacing w:line="27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Numele, prenumele cadrului didactic__________________________________ Grad didactic _________________</w:t>
      </w:r>
    </w:p>
    <w:p w14:paraId="2CD60E41" w14:textId="77777777" w:rsidR="00E83202" w:rsidRDefault="00E83202">
      <w:pPr>
        <w:spacing w:line="276" w:lineRule="auto"/>
        <w:jc w:val="both"/>
        <w:rPr>
          <w:rFonts w:ascii="Times New Roman" w:eastAsia="Times New Roman" w:hAnsi="Times New Roman" w:cs="Times New Roman"/>
          <w:b/>
          <w:bCs/>
          <w:sz w:val="28"/>
          <w:szCs w:val="28"/>
        </w:rPr>
      </w:pPr>
    </w:p>
    <w:p w14:paraId="2AEDA390" w14:textId="77777777" w:rsidR="00E83202" w:rsidRDefault="00000000">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Proiectul didactic de lungă durată</w:t>
      </w:r>
      <w:r>
        <w:rPr>
          <w:rFonts w:ascii="Times New Roman" w:eastAsia="Times New Roman" w:hAnsi="Times New Roman" w:cs="Times New Roman"/>
          <w:sz w:val="24"/>
          <w:szCs w:val="24"/>
          <w:highlight w:val="white"/>
        </w:rPr>
        <w:t xml:space="preserve"> la disciplina școlară </w:t>
      </w:r>
      <w:r>
        <w:rPr>
          <w:rFonts w:ascii="Times New Roman" w:eastAsia="Times New Roman" w:hAnsi="Times New Roman" w:cs="Times New Roman"/>
          <w:i/>
          <w:iCs/>
          <w:sz w:val="24"/>
          <w:szCs w:val="24"/>
          <w:highlight w:val="white"/>
        </w:rPr>
        <w:t>Chimie, clasa a XI-a</w:t>
      </w:r>
      <w:r>
        <w:rPr>
          <w:rFonts w:ascii="Times New Roman" w:eastAsia="Times New Roman" w:hAnsi="Times New Roman" w:cs="Times New Roman"/>
          <w:sz w:val="24"/>
          <w:szCs w:val="24"/>
          <w:highlight w:val="white"/>
        </w:rPr>
        <w:t xml:space="preserve">, este destinat învățământului profesional tehnic </w:t>
      </w:r>
      <w:proofErr w:type="spellStart"/>
      <w:r>
        <w:rPr>
          <w:rFonts w:ascii="Times New Roman" w:eastAsia="Times New Roman" w:hAnsi="Times New Roman" w:cs="Times New Roman"/>
          <w:sz w:val="24"/>
          <w:szCs w:val="24"/>
          <w:highlight w:val="white"/>
        </w:rPr>
        <w:t>postsecundar</w:t>
      </w:r>
      <w:proofErr w:type="spellEnd"/>
      <w:r>
        <w:rPr>
          <w:rFonts w:ascii="Times New Roman" w:eastAsia="Times New Roman" w:hAnsi="Times New Roman" w:cs="Times New Roman"/>
          <w:sz w:val="24"/>
          <w:szCs w:val="24"/>
          <w:highlight w:val="white"/>
        </w:rPr>
        <w:t xml:space="preserve"> și este elaborat în baza </w:t>
      </w:r>
      <w:r>
        <w:rPr>
          <w:rFonts w:ascii="Times New Roman" w:eastAsia="Times New Roman" w:hAnsi="Times New Roman" w:cs="Times New Roman"/>
          <w:b/>
          <w:bCs/>
          <w:sz w:val="24"/>
          <w:szCs w:val="24"/>
          <w:highlight w:val="white"/>
        </w:rPr>
        <w:t>Curriculumului disciplinar în vigoare</w:t>
      </w:r>
      <w:r>
        <w:rPr>
          <w:rFonts w:ascii="Times New Roman" w:eastAsia="Times New Roman" w:hAnsi="Times New Roman" w:cs="Times New Roman"/>
          <w:sz w:val="24"/>
          <w:szCs w:val="24"/>
          <w:highlight w:val="white"/>
        </w:rPr>
        <w:t>, aprobat prin Ordinul MEC nr. 906/2019.</w:t>
      </w:r>
    </w:p>
    <w:p w14:paraId="730418DB" w14:textId="76416759" w:rsidR="00EC088B" w:rsidRPr="00EC088B" w:rsidRDefault="00EC088B" w:rsidP="00EC088B">
      <w:pPr>
        <w:spacing w:before="240" w:after="240"/>
        <w:jc w:val="both"/>
        <w:rPr>
          <w:rFonts w:ascii="Times New Roman" w:hAnsi="Times New Roman" w:cs="Times New Roman"/>
          <w:sz w:val="24"/>
          <w:szCs w:val="24"/>
          <w:highlight w:val="white"/>
        </w:rPr>
      </w:pPr>
      <w:r w:rsidRPr="00EC088B">
        <w:rPr>
          <w:rFonts w:ascii="Times New Roman" w:hAnsi="Times New Roman" w:cs="Times New Roman"/>
          <w:sz w:val="24"/>
          <w:szCs w:val="24"/>
          <w:highlight w:val="white"/>
        </w:rPr>
        <w:t xml:space="preserve">Conținutul proiectului este adaptat numărului de ore prevăzut pentru disciplina respectivă, în conformitate cu </w:t>
      </w:r>
      <w:r w:rsidRPr="00EC088B">
        <w:rPr>
          <w:rFonts w:ascii="Times New Roman" w:hAnsi="Times New Roman" w:cs="Times New Roman"/>
          <w:b/>
          <w:bCs/>
          <w:sz w:val="24"/>
          <w:szCs w:val="24"/>
          <w:highlight w:val="white"/>
        </w:rPr>
        <w:t>Planul-cadru pentru ciclul liceal</w:t>
      </w:r>
      <w:r w:rsidRPr="00EC088B">
        <w:rPr>
          <w:rFonts w:ascii="Times New Roman" w:hAnsi="Times New Roman" w:cs="Times New Roman"/>
          <w:sz w:val="24"/>
          <w:szCs w:val="24"/>
          <w:highlight w:val="white"/>
        </w:rPr>
        <w:t xml:space="preserve">, aplicat în cadrul programelor integrate de formare profesională tehnică </w:t>
      </w:r>
      <w:proofErr w:type="spellStart"/>
      <w:r w:rsidRPr="00EC088B">
        <w:rPr>
          <w:rFonts w:ascii="Times New Roman" w:hAnsi="Times New Roman" w:cs="Times New Roman"/>
          <w:sz w:val="24"/>
          <w:szCs w:val="24"/>
          <w:highlight w:val="white"/>
        </w:rPr>
        <w:t>postsecundară</w:t>
      </w:r>
      <w:proofErr w:type="spellEnd"/>
      <w:r w:rsidRPr="00EC088B">
        <w:rPr>
          <w:rFonts w:ascii="Times New Roman" w:hAnsi="Times New Roman" w:cs="Times New Roman"/>
          <w:sz w:val="24"/>
          <w:szCs w:val="24"/>
          <w:highlight w:val="white"/>
        </w:rPr>
        <w:t>, în conformitate cu Ordinul MEC nr. 988/2026, Domeniul VII.</w:t>
      </w:r>
    </w:p>
    <w:p w14:paraId="7F3A8CC1" w14:textId="77777777" w:rsidR="00EC088B" w:rsidRPr="00EC088B" w:rsidRDefault="00EC088B" w:rsidP="00EC088B">
      <w:pPr>
        <w:spacing w:line="276" w:lineRule="auto"/>
        <w:jc w:val="both"/>
        <w:rPr>
          <w:rFonts w:ascii="Times New Roman" w:hAnsi="Times New Roman" w:cs="Times New Roman"/>
          <w:b/>
          <w:bCs/>
          <w:sz w:val="24"/>
          <w:szCs w:val="24"/>
          <w:highlight w:val="white"/>
        </w:rPr>
      </w:pPr>
    </w:p>
    <w:p w14:paraId="0436CA6B" w14:textId="77777777" w:rsidR="00EC088B" w:rsidRPr="00EC088B" w:rsidRDefault="00EC088B" w:rsidP="00EC088B">
      <w:pPr>
        <w:spacing w:line="276" w:lineRule="auto"/>
        <w:jc w:val="both"/>
        <w:rPr>
          <w:rFonts w:ascii="Times New Roman" w:hAnsi="Times New Roman" w:cs="Times New Roman"/>
          <w:b/>
          <w:bCs/>
          <w:sz w:val="24"/>
          <w:szCs w:val="24"/>
          <w:highlight w:val="white"/>
        </w:rPr>
      </w:pPr>
      <w:r w:rsidRPr="00EC088B">
        <w:rPr>
          <w:rFonts w:ascii="Times New Roman" w:hAnsi="Times New Roman" w:cs="Times New Roman"/>
          <w:b/>
          <w:bCs/>
          <w:sz w:val="24"/>
          <w:szCs w:val="24"/>
          <w:highlight w:val="white"/>
        </w:rPr>
        <w:t>Aprobat:</w:t>
      </w:r>
    </w:p>
    <w:p w14:paraId="4500198D" w14:textId="77777777" w:rsidR="00EC088B" w:rsidRPr="00EC088B" w:rsidRDefault="00EC088B" w:rsidP="00EC088B">
      <w:pPr>
        <w:tabs>
          <w:tab w:val="left" w:pos="3960"/>
        </w:tabs>
        <w:spacing w:line="276" w:lineRule="auto"/>
        <w:jc w:val="both"/>
        <w:rPr>
          <w:rFonts w:ascii="Times New Roman" w:hAnsi="Times New Roman" w:cs="Times New Roman"/>
          <w:sz w:val="24"/>
          <w:szCs w:val="24"/>
          <w:highlight w:val="white"/>
        </w:rPr>
      </w:pPr>
      <w:r w:rsidRPr="00EC088B">
        <w:rPr>
          <w:rFonts w:ascii="Times New Roman" w:hAnsi="Times New Roman" w:cs="Times New Roman"/>
          <w:sz w:val="24"/>
          <w:szCs w:val="24"/>
          <w:highlight w:val="white"/>
        </w:rPr>
        <w:t>La ședința Consiliului profesoral, proces-verbal nr.5 din 30 septembrie 2026, Instituția Publică Centrul de Excelență în Construcții</w:t>
      </w:r>
    </w:p>
    <w:p w14:paraId="2FE11648" w14:textId="77777777" w:rsidR="00EC088B" w:rsidRPr="00EC088B" w:rsidRDefault="00EC088B" w:rsidP="00EC088B">
      <w:pPr>
        <w:tabs>
          <w:tab w:val="left" w:pos="3960"/>
        </w:tabs>
        <w:spacing w:line="276" w:lineRule="auto"/>
        <w:jc w:val="both"/>
        <w:rPr>
          <w:rFonts w:ascii="Times New Roman" w:hAnsi="Times New Roman" w:cs="Times New Roman"/>
          <w:sz w:val="24"/>
          <w:szCs w:val="24"/>
          <w:highlight w:val="white"/>
        </w:rPr>
      </w:pPr>
    </w:p>
    <w:p w14:paraId="69209CC0" w14:textId="77777777" w:rsidR="00EC088B" w:rsidRPr="00EC088B" w:rsidRDefault="00EC088B" w:rsidP="00EC088B">
      <w:pPr>
        <w:tabs>
          <w:tab w:val="left" w:pos="3960"/>
        </w:tabs>
        <w:spacing w:line="276" w:lineRule="auto"/>
        <w:ind w:right="-1140"/>
        <w:jc w:val="both"/>
        <w:rPr>
          <w:rFonts w:ascii="Times New Roman" w:hAnsi="Times New Roman" w:cs="Times New Roman"/>
          <w:b/>
          <w:bCs/>
          <w:sz w:val="24"/>
          <w:szCs w:val="24"/>
          <w:highlight w:val="white"/>
        </w:rPr>
      </w:pPr>
    </w:p>
    <w:p w14:paraId="232A4E5D" w14:textId="77777777" w:rsidR="00EC088B" w:rsidRPr="00EC088B" w:rsidRDefault="00EC088B" w:rsidP="00EC088B">
      <w:pPr>
        <w:tabs>
          <w:tab w:val="left" w:pos="3960"/>
        </w:tabs>
        <w:spacing w:line="276" w:lineRule="auto"/>
        <w:ind w:right="-1140"/>
        <w:jc w:val="both"/>
        <w:rPr>
          <w:rFonts w:ascii="Times New Roman" w:hAnsi="Times New Roman" w:cs="Times New Roman"/>
          <w:b/>
          <w:bCs/>
          <w:sz w:val="24"/>
          <w:szCs w:val="24"/>
          <w:highlight w:val="white"/>
        </w:rPr>
      </w:pPr>
      <w:r w:rsidRPr="00EC088B">
        <w:rPr>
          <w:rFonts w:ascii="Times New Roman" w:hAnsi="Times New Roman" w:cs="Times New Roman"/>
          <w:b/>
          <w:bCs/>
          <w:sz w:val="24"/>
          <w:szCs w:val="24"/>
          <w:highlight w:val="white"/>
        </w:rPr>
        <w:t>Discutat:</w:t>
      </w:r>
    </w:p>
    <w:p w14:paraId="290D0CBE" w14:textId="77777777" w:rsidR="00EC088B" w:rsidRPr="00EC088B" w:rsidRDefault="00EC088B" w:rsidP="00EC088B">
      <w:pPr>
        <w:tabs>
          <w:tab w:val="left" w:pos="3960"/>
        </w:tabs>
        <w:spacing w:after="240" w:line="276" w:lineRule="auto"/>
        <w:ind w:right="-1140"/>
        <w:jc w:val="both"/>
        <w:rPr>
          <w:rFonts w:ascii="Times New Roman" w:hAnsi="Times New Roman" w:cs="Times New Roman"/>
          <w:sz w:val="24"/>
          <w:szCs w:val="24"/>
          <w:highlight w:val="white"/>
        </w:rPr>
      </w:pPr>
      <w:r w:rsidRPr="00EC088B">
        <w:rPr>
          <w:rFonts w:ascii="Times New Roman" w:hAnsi="Times New Roman" w:cs="Times New Roman"/>
          <w:sz w:val="24"/>
          <w:szCs w:val="24"/>
          <w:highlight w:val="white"/>
        </w:rPr>
        <w:t xml:space="preserve">La ședința Consiliului </w:t>
      </w:r>
      <w:proofErr w:type="spellStart"/>
      <w:r w:rsidRPr="00EC088B">
        <w:rPr>
          <w:rFonts w:ascii="Times New Roman" w:hAnsi="Times New Roman" w:cs="Times New Roman"/>
          <w:sz w:val="24"/>
          <w:szCs w:val="24"/>
          <w:highlight w:val="white"/>
        </w:rPr>
        <w:t>metodico</w:t>
      </w:r>
      <w:proofErr w:type="spellEnd"/>
      <w:r w:rsidRPr="00EC088B">
        <w:rPr>
          <w:rFonts w:ascii="Times New Roman" w:hAnsi="Times New Roman" w:cs="Times New Roman"/>
          <w:sz w:val="24"/>
          <w:szCs w:val="24"/>
          <w:highlight w:val="white"/>
        </w:rPr>
        <w:t>-științific, proces-verbal nr.1 din 16 septembrie 2026, Instituția Publică Centrul de Excelență în Construcții</w:t>
      </w:r>
    </w:p>
    <w:p w14:paraId="1FE437B8" w14:textId="77777777" w:rsidR="00E83202" w:rsidRDefault="00000000">
      <w:pPr>
        <w:tabs>
          <w:tab w:val="left" w:pos="3960"/>
        </w:tabs>
        <w:spacing w:line="276" w:lineRule="auto"/>
        <w:ind w:right="-1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113A5388" w14:textId="77777777" w:rsidR="00E83202" w:rsidRDefault="00000000">
      <w:pPr>
        <w:tabs>
          <w:tab w:val="left" w:pos="3960"/>
        </w:tabs>
        <w:spacing w:line="276" w:lineRule="auto"/>
        <w:ind w:right="-11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Coordonat:</w:t>
      </w:r>
    </w:p>
    <w:p w14:paraId="05A3390A" w14:textId="77777777" w:rsidR="00E83202" w:rsidRDefault="00000000">
      <w:pPr>
        <w:tabs>
          <w:tab w:val="left" w:pos="3960"/>
        </w:tabs>
        <w:spacing w:line="276" w:lineRule="auto"/>
        <w:ind w:right="-1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Colegiul de Construcții din </w:t>
      </w:r>
      <w:proofErr w:type="spellStart"/>
      <w:r>
        <w:rPr>
          <w:rFonts w:ascii="Times New Roman" w:eastAsia="Times New Roman" w:hAnsi="Times New Roman" w:cs="Times New Roman"/>
          <w:sz w:val="24"/>
          <w:szCs w:val="24"/>
          <w:highlight w:val="white"/>
        </w:rPr>
        <w:t>Hîncești</w:t>
      </w:r>
      <w:proofErr w:type="spellEnd"/>
    </w:p>
    <w:p w14:paraId="61CFE3B0" w14:textId="77777777" w:rsidR="00E83202" w:rsidRDefault="00000000">
      <w:pPr>
        <w:tabs>
          <w:tab w:val="left" w:pos="3960"/>
        </w:tabs>
        <w:spacing w:line="276" w:lineRule="auto"/>
        <w:ind w:right="-1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Ecologie din Chișinău</w:t>
      </w:r>
    </w:p>
    <w:p w14:paraId="7F5EB378" w14:textId="77777777" w:rsidR="00E83202" w:rsidRDefault="00000000">
      <w:pPr>
        <w:tabs>
          <w:tab w:val="left" w:pos="3960"/>
        </w:tabs>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6F180F4E" w14:textId="77777777" w:rsidR="00E83202" w:rsidRDefault="00000000">
      <w:pPr>
        <w:tabs>
          <w:tab w:val="left" w:pos="3960"/>
        </w:tabs>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p w14:paraId="09102856" w14:textId="77777777" w:rsidR="00E83202" w:rsidRDefault="00000000">
      <w:pPr>
        <w:tabs>
          <w:tab w:val="left" w:pos="3960"/>
        </w:tabs>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Goncear</w:t>
      </w:r>
      <w:proofErr w:type="spellEnd"/>
      <w:r>
        <w:rPr>
          <w:rFonts w:ascii="Times New Roman" w:eastAsia="Times New Roman" w:hAnsi="Times New Roman" w:cs="Times New Roman"/>
          <w:i/>
          <w:iCs/>
          <w:sz w:val="24"/>
          <w:szCs w:val="24"/>
        </w:rPr>
        <w:t xml:space="preserve"> Corina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Chimie</w:t>
      </w:r>
      <w:r>
        <w:rPr>
          <w:rFonts w:ascii="Times New Roman" w:eastAsia="Times New Roman" w:hAnsi="Times New Roman" w:cs="Times New Roman"/>
          <w:sz w:val="24"/>
          <w:szCs w:val="24"/>
        </w:rPr>
        <w:t>, gradul didactic întâi, IP CEC</w:t>
      </w:r>
    </w:p>
    <w:p w14:paraId="4BE82E9A" w14:textId="77777777" w:rsidR="00E83202" w:rsidRDefault="00000000">
      <w:pPr>
        <w:tabs>
          <w:tab w:val="left" w:pos="396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Furculița Valentina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Chimie</w:t>
      </w:r>
      <w:r>
        <w:rPr>
          <w:rFonts w:ascii="Times New Roman" w:eastAsia="Times New Roman" w:hAnsi="Times New Roman" w:cs="Times New Roman"/>
          <w:sz w:val="24"/>
          <w:szCs w:val="24"/>
        </w:rPr>
        <w:t>, gradul didactic întâi, IP CEC</w:t>
      </w:r>
    </w:p>
    <w:p w14:paraId="2550AF1A" w14:textId="77777777" w:rsidR="00E83202" w:rsidRDefault="00000000">
      <w:pPr>
        <w:tabs>
          <w:tab w:val="left" w:pos="3960"/>
        </w:tabs>
        <w:spacing w:line="276" w:lineRule="auto"/>
        <w:jc w:val="both"/>
        <w:rPr>
          <w:rFonts w:ascii="Times New Roman" w:eastAsia="Times New Roman" w:hAnsi="Times New Roman" w:cs="Times New Roman"/>
          <w:b/>
          <w:bCs/>
          <w:color w:val="FF0000"/>
          <w:sz w:val="10"/>
          <w:szCs w:val="10"/>
        </w:rPr>
      </w:pPr>
      <w:r>
        <w:rPr>
          <w:rFonts w:ascii="Times New Roman" w:eastAsia="Times New Roman" w:hAnsi="Times New Roman" w:cs="Times New Roman"/>
          <w:i/>
          <w:iCs/>
          <w:sz w:val="24"/>
          <w:szCs w:val="24"/>
        </w:rPr>
        <w:t>Bivol Natalia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Chimie</w:t>
      </w:r>
      <w:r>
        <w:rPr>
          <w:rFonts w:ascii="Times New Roman" w:eastAsia="Times New Roman" w:hAnsi="Times New Roman" w:cs="Times New Roman"/>
          <w:sz w:val="24"/>
          <w:szCs w:val="24"/>
        </w:rPr>
        <w:t>, gradul didactic întâi, IP CEC</w:t>
      </w:r>
    </w:p>
    <w:p w14:paraId="235A342A"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Notă:</w:t>
      </w:r>
    </w:p>
    <w:p w14:paraId="5690002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Domeniul de formare profesională VII include următoarele programe de studii:</w:t>
      </w:r>
    </w:p>
    <w:p w14:paraId="6D63C524" w14:textId="77777777" w:rsidR="00E83202" w:rsidRDefault="00000000">
      <w:pPr>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0533. Fizică</w:t>
      </w:r>
    </w:p>
    <w:p w14:paraId="278EED84" w14:textId="77777777" w:rsidR="00E83202" w:rsidRDefault="00000000">
      <w:pPr>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0722. Materiale (sticlă, hârtie, plastic, lemn)</w:t>
      </w:r>
    </w:p>
    <w:p w14:paraId="313AA91C" w14:textId="77777777" w:rsidR="00E83202" w:rsidRDefault="00000000">
      <w:pPr>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0731. Arhitectură și urbanism</w:t>
      </w:r>
    </w:p>
    <w:p w14:paraId="32766DF1" w14:textId="77777777" w:rsidR="00E83202" w:rsidRDefault="00000000">
      <w:pPr>
        <w:ind w:left="1440"/>
        <w:jc w:val="both"/>
        <w:rPr>
          <w:rFonts w:ascii="Times New Roman" w:eastAsia="Times New Roman" w:hAnsi="Times New Roman" w:cs="Times New Roman"/>
          <w:b/>
          <w:bCs/>
          <w:sz w:val="28"/>
          <w:szCs w:val="28"/>
        </w:rPr>
      </w:pPr>
      <w:r>
        <w:rPr>
          <w:rFonts w:ascii="Times New Roman" w:eastAsia="Times New Roman" w:hAnsi="Times New Roman" w:cs="Times New Roman"/>
          <w:sz w:val="24"/>
          <w:szCs w:val="24"/>
        </w:rPr>
        <w:t>0732. Construcții și inginerie civilă</w:t>
      </w:r>
    </w:p>
    <w:p w14:paraId="04647711" w14:textId="77777777" w:rsidR="00E83202" w:rsidRDefault="00E83202">
      <w:pPr>
        <w:widowControl w:val="0"/>
        <w:ind w:left="612"/>
        <w:rPr>
          <w:rFonts w:ascii="Times New Roman" w:eastAsia="Times New Roman" w:hAnsi="Times New Roman" w:cs="Times New Roman"/>
          <w:color w:val="FF0000"/>
        </w:rPr>
      </w:pPr>
    </w:p>
    <w:p w14:paraId="1D3889B7" w14:textId="77777777" w:rsidR="00E83202" w:rsidRDefault="00000000">
      <w:pPr>
        <w:spacing w:after="20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ADMINISTRAREA DISCIPLINEI</w:t>
      </w:r>
    </w:p>
    <w:p w14:paraId="1D07F059" w14:textId="77777777" w:rsidR="00E83202" w:rsidRDefault="00000000">
      <w:pPr>
        <w:pBdr>
          <w:top w:val="nil"/>
          <w:left w:val="nil"/>
          <w:bottom w:val="nil"/>
          <w:right w:val="nil"/>
          <w:between w:val="nil"/>
        </w:pBdr>
        <w:spacing w:line="360" w:lineRule="auto"/>
        <w:jc w:val="center"/>
        <w:rPr>
          <w:rFonts w:ascii="Times New Roman" w:eastAsia="Times New Roman" w:hAnsi="Times New Roman" w:cs="Times New Roman"/>
          <w:b/>
          <w:bCs/>
          <w:i/>
          <w:iCs/>
          <w:sz w:val="40"/>
          <w:szCs w:val="40"/>
        </w:rPr>
      </w:pPr>
      <w:r>
        <w:rPr>
          <w:rFonts w:ascii="Times New Roman" w:eastAsia="Times New Roman" w:hAnsi="Times New Roman" w:cs="Times New Roman"/>
          <w:b/>
          <w:bCs/>
          <w:sz w:val="24"/>
          <w:szCs w:val="24"/>
        </w:rPr>
        <w:t>2 ore pe săptămână</w:t>
      </w:r>
      <w:r>
        <w:rPr>
          <w:rFonts w:ascii="Times New Roman" w:eastAsia="Times New Roman" w:hAnsi="Times New Roman" w:cs="Times New Roman"/>
          <w:b/>
          <w:bCs/>
          <w:i/>
          <w:iCs/>
          <w:sz w:val="40"/>
          <w:szCs w:val="40"/>
        </w:rPr>
        <w:t xml:space="preserve"> </w:t>
      </w:r>
    </w:p>
    <w:tbl>
      <w:tblPr>
        <w:tblStyle w:val="af1"/>
        <w:tblW w:w="135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5970"/>
        <w:gridCol w:w="6810"/>
      </w:tblGrid>
      <w:tr w:rsidR="00E83202" w14:paraId="0184ADCF" w14:textId="77777777">
        <w:trPr>
          <w:trHeight w:val="279"/>
        </w:trPr>
        <w:tc>
          <w:tcPr>
            <w:tcW w:w="7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49C4904"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59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AAA119F"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conținut</w:t>
            </w:r>
          </w:p>
        </w:tc>
        <w:tc>
          <w:tcPr>
            <w:tcW w:w="68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972BB35"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w:t>
            </w:r>
          </w:p>
        </w:tc>
      </w:tr>
      <w:tr w:rsidR="00E83202" w14:paraId="163DB7FE" w14:textId="77777777">
        <w:trPr>
          <w:trHeight w:val="382"/>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0C9199"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2F3A8BA7"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Bazele teoretice ale chimiei organice</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740C4847"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E83202" w14:paraId="237AD35D" w14:textId="77777777">
        <w:trPr>
          <w:trHeight w:val="558"/>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C849D6"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16C58A49"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Hidrocarburile - parte componentă a resurselor naturale</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3356C971"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p>
        </w:tc>
      </w:tr>
      <w:tr w:rsidR="00E83202" w14:paraId="72CA8BC6" w14:textId="77777777">
        <w:trPr>
          <w:trHeight w:val="382"/>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0B4C0F"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5E71BAE8"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Derivații oxigenați ai hidrocarburilor</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4C1C3FDB"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p>
        </w:tc>
      </w:tr>
      <w:tr w:rsidR="00E83202" w14:paraId="6D0691F2" w14:textId="77777777">
        <w:trPr>
          <w:trHeight w:val="382"/>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611540"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2A792EDD"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Compușii organici în viața și activitatea cotidiană.</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06079C5F"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E83202" w14:paraId="096BB7F5" w14:textId="77777777">
        <w:trPr>
          <w:trHeight w:val="279"/>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019DBEA"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6B16622B"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54C0F45F"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60</w:t>
            </w:r>
          </w:p>
        </w:tc>
      </w:tr>
    </w:tbl>
    <w:p w14:paraId="047CE482" w14:textId="77777777" w:rsidR="00E83202" w:rsidRDefault="00000000">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i/>
          <w:iCs/>
          <w:sz w:val="40"/>
          <w:szCs w:val="40"/>
        </w:rPr>
        <w:t xml:space="preserve"> </w:t>
      </w:r>
    </w:p>
    <w:p w14:paraId="46571309" w14:textId="77777777" w:rsidR="00E83202" w:rsidRDefault="00000000">
      <w:pPr>
        <w:ind w:left="1" w:hanging="3"/>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Manualul recomandat:</w:t>
      </w:r>
    </w:p>
    <w:tbl>
      <w:tblPr>
        <w:tblStyle w:val="af2"/>
        <w:tblW w:w="1354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1695"/>
        <w:gridCol w:w="6255"/>
        <w:gridCol w:w="1680"/>
        <w:gridCol w:w="2070"/>
      </w:tblGrid>
      <w:tr w:rsidR="00E83202" w14:paraId="12423369" w14:textId="77777777">
        <w:trPr>
          <w:trHeight w:val="557"/>
        </w:trPr>
        <w:tc>
          <w:tcPr>
            <w:tcW w:w="1845" w:type="dxa"/>
            <w:tcBorders>
              <w:top w:val="single" w:sz="4" w:space="0" w:color="000000"/>
              <w:left w:val="single" w:sz="4" w:space="0" w:color="000000"/>
              <w:bottom w:val="single" w:sz="4" w:space="0" w:color="000000"/>
              <w:right w:val="single" w:sz="4" w:space="0" w:color="000000"/>
            </w:tcBorders>
          </w:tcPr>
          <w:p w14:paraId="158228DF"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p w14:paraId="3D66BC5E" w14:textId="77777777" w:rsidR="00E83202" w:rsidRDefault="00E83202">
            <w:pPr>
              <w:ind w:hanging="2"/>
              <w:jc w:val="center"/>
              <w:rPr>
                <w:rFonts w:ascii="Times New Roman" w:eastAsia="Times New Roman" w:hAnsi="Times New Roman" w:cs="Times New Roman"/>
                <w:b/>
                <w:bCs/>
                <w:i/>
                <w:iCs/>
                <w:sz w:val="24"/>
                <w:szCs w:val="24"/>
              </w:rPr>
            </w:pPr>
          </w:p>
        </w:tc>
        <w:tc>
          <w:tcPr>
            <w:tcW w:w="1695" w:type="dxa"/>
            <w:tcBorders>
              <w:top w:val="single" w:sz="4" w:space="0" w:color="000000"/>
              <w:left w:val="single" w:sz="4" w:space="0" w:color="000000"/>
              <w:bottom w:val="single" w:sz="4" w:space="0" w:color="000000"/>
              <w:right w:val="single" w:sz="4" w:space="0" w:color="000000"/>
            </w:tcBorders>
          </w:tcPr>
          <w:p w14:paraId="29553552"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w:t>
            </w:r>
          </w:p>
        </w:tc>
        <w:tc>
          <w:tcPr>
            <w:tcW w:w="6255" w:type="dxa"/>
            <w:tcBorders>
              <w:top w:val="single" w:sz="4" w:space="0" w:color="000000"/>
              <w:left w:val="single" w:sz="4" w:space="0" w:color="000000"/>
              <w:bottom w:val="single" w:sz="4" w:space="0" w:color="000000"/>
              <w:right w:val="single" w:sz="4" w:space="0" w:color="000000"/>
            </w:tcBorders>
          </w:tcPr>
          <w:p w14:paraId="44EB5618"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tc>
        <w:tc>
          <w:tcPr>
            <w:tcW w:w="1680" w:type="dxa"/>
            <w:tcBorders>
              <w:top w:val="single" w:sz="4" w:space="0" w:color="000000"/>
              <w:left w:val="single" w:sz="4" w:space="0" w:color="000000"/>
              <w:bottom w:val="single" w:sz="4" w:space="0" w:color="000000"/>
              <w:right w:val="single" w:sz="4" w:space="0" w:color="000000"/>
            </w:tcBorders>
          </w:tcPr>
          <w:p w14:paraId="13529F41"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Editura</w:t>
            </w:r>
          </w:p>
        </w:tc>
        <w:tc>
          <w:tcPr>
            <w:tcW w:w="2070" w:type="dxa"/>
            <w:tcBorders>
              <w:top w:val="single" w:sz="4" w:space="0" w:color="000000"/>
              <w:left w:val="single" w:sz="4" w:space="0" w:color="000000"/>
              <w:bottom w:val="single" w:sz="4" w:space="0" w:color="000000"/>
              <w:right w:val="single" w:sz="4" w:space="0" w:color="000000"/>
            </w:tcBorders>
          </w:tcPr>
          <w:p w14:paraId="63B42D7E"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Anul ediției</w:t>
            </w:r>
          </w:p>
        </w:tc>
      </w:tr>
      <w:tr w:rsidR="00E83202" w14:paraId="24F5AAC7" w14:textId="77777777">
        <w:trPr>
          <w:trHeight w:val="440"/>
        </w:trPr>
        <w:tc>
          <w:tcPr>
            <w:tcW w:w="1845" w:type="dxa"/>
            <w:tcBorders>
              <w:top w:val="single" w:sz="4" w:space="0" w:color="000000"/>
              <w:left w:val="single" w:sz="4" w:space="0" w:color="000000"/>
              <w:bottom w:val="single" w:sz="4" w:space="0" w:color="000000"/>
              <w:right w:val="single" w:sz="4" w:space="0" w:color="000000"/>
            </w:tcBorders>
          </w:tcPr>
          <w:p w14:paraId="10BB078F" w14:textId="77777777" w:rsidR="00E83202" w:rsidRDefault="00000000">
            <w:pP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XI-a, real</w:t>
            </w:r>
          </w:p>
          <w:p w14:paraId="721DA634" w14:textId="77777777" w:rsidR="00E83202" w:rsidRDefault="00E83202">
            <w:pPr>
              <w:ind w:hanging="2"/>
              <w:jc w:val="center"/>
              <w:rPr>
                <w:rFonts w:ascii="Times New Roman" w:eastAsia="Times New Roman" w:hAnsi="Times New Roman" w:cs="Times New Roman"/>
                <w:sz w:val="24"/>
                <w:szCs w:val="24"/>
              </w:rPr>
            </w:pPr>
          </w:p>
        </w:tc>
        <w:tc>
          <w:tcPr>
            <w:tcW w:w="1695" w:type="dxa"/>
            <w:tcBorders>
              <w:top w:val="single" w:sz="4" w:space="0" w:color="000000"/>
              <w:left w:val="single" w:sz="4" w:space="0" w:color="000000"/>
              <w:bottom w:val="single" w:sz="4" w:space="0" w:color="000000"/>
              <w:right w:val="single" w:sz="4" w:space="0" w:color="000000"/>
            </w:tcBorders>
          </w:tcPr>
          <w:p w14:paraId="767E0E00" w14:textId="77777777" w:rsidR="00E83202" w:rsidRDefault="00000000">
            <w:pP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Chimie</w:t>
            </w:r>
          </w:p>
        </w:tc>
        <w:tc>
          <w:tcPr>
            <w:tcW w:w="6255" w:type="dxa"/>
            <w:tcBorders>
              <w:top w:val="single" w:sz="4" w:space="0" w:color="000000"/>
              <w:left w:val="single" w:sz="4" w:space="0" w:color="000000"/>
              <w:bottom w:val="single" w:sz="4" w:space="0" w:color="000000"/>
              <w:right w:val="single" w:sz="4" w:space="0" w:color="000000"/>
            </w:tcBorders>
          </w:tcPr>
          <w:p w14:paraId="5CEC129B" w14:textId="77777777" w:rsidR="00E83202" w:rsidRDefault="00000000">
            <w:pPr>
              <w:pBdr>
                <w:top w:val="nil"/>
                <w:left w:val="nil"/>
                <w:bottom w:val="nil"/>
                <w:right w:val="nil"/>
                <w:between w:val="nil"/>
              </w:pBdr>
              <w:ind w:right="466"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Maria </w:t>
            </w:r>
            <w:proofErr w:type="spellStart"/>
            <w:r>
              <w:rPr>
                <w:rFonts w:ascii="Times New Roman" w:eastAsia="Times New Roman" w:hAnsi="Times New Roman" w:cs="Times New Roman"/>
                <w:sz w:val="24"/>
                <w:szCs w:val="24"/>
              </w:rPr>
              <w:t>Botnaru</w:t>
            </w:r>
            <w:proofErr w:type="spellEnd"/>
            <w:r>
              <w:rPr>
                <w:rFonts w:ascii="Times New Roman" w:eastAsia="Times New Roman" w:hAnsi="Times New Roman" w:cs="Times New Roman"/>
                <w:sz w:val="24"/>
                <w:szCs w:val="24"/>
              </w:rPr>
              <w:t xml:space="preserve">, Maria Roman, Eugenia </w:t>
            </w:r>
            <w:proofErr w:type="spellStart"/>
            <w:r>
              <w:rPr>
                <w:rFonts w:ascii="Times New Roman" w:eastAsia="Times New Roman" w:hAnsi="Times New Roman" w:cs="Times New Roman"/>
                <w:sz w:val="24"/>
                <w:szCs w:val="24"/>
              </w:rPr>
              <w:t>Melentiev</w:t>
            </w:r>
            <w:proofErr w:type="spellEnd"/>
            <w:r>
              <w:rPr>
                <w:rFonts w:ascii="Times New Roman" w:eastAsia="Times New Roman" w:hAnsi="Times New Roman" w:cs="Times New Roman"/>
                <w:sz w:val="24"/>
                <w:szCs w:val="24"/>
              </w:rPr>
              <w:t xml:space="preserve"> </w:t>
            </w:r>
          </w:p>
        </w:tc>
        <w:tc>
          <w:tcPr>
            <w:tcW w:w="1680" w:type="dxa"/>
            <w:tcBorders>
              <w:top w:val="single" w:sz="4" w:space="0" w:color="000000"/>
              <w:left w:val="single" w:sz="4" w:space="0" w:color="000000"/>
              <w:bottom w:val="single" w:sz="4" w:space="0" w:color="000000"/>
              <w:right w:val="single" w:sz="4" w:space="0" w:color="000000"/>
            </w:tcBorders>
          </w:tcPr>
          <w:p w14:paraId="6792A0D8" w14:textId="77777777" w:rsidR="00E83202" w:rsidRDefault="00000000">
            <w:pP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Lumina</w:t>
            </w:r>
          </w:p>
        </w:tc>
        <w:tc>
          <w:tcPr>
            <w:tcW w:w="2070" w:type="dxa"/>
            <w:tcBorders>
              <w:top w:val="single" w:sz="4" w:space="0" w:color="000000"/>
              <w:left w:val="single" w:sz="4" w:space="0" w:color="000000"/>
              <w:bottom w:val="single" w:sz="4" w:space="0" w:color="000000"/>
              <w:right w:val="single" w:sz="4" w:space="0" w:color="000000"/>
            </w:tcBorders>
          </w:tcPr>
          <w:p w14:paraId="7F3164D1" w14:textId="77777777" w:rsidR="00E83202" w:rsidRDefault="00000000">
            <w:pP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tr>
    </w:tbl>
    <w:p w14:paraId="7FA549B7" w14:textId="77777777" w:rsidR="00E83202" w:rsidRDefault="00000000">
      <w:pPr>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NOTĂ: </w:t>
      </w:r>
    </w:p>
    <w:p w14:paraId="0309DEE1" w14:textId="77777777" w:rsidR="00E83202" w:rsidRDefault="00000000">
      <w:pP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Chimie (ediția 2019).</w:t>
      </w:r>
    </w:p>
    <w:p w14:paraId="2CB818B5"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2D98AFB9"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559A2020"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14CF5640"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712C9AEE"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5915E17C" w14:textId="77777777" w:rsidR="00EC088B" w:rsidRDefault="00EC088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17977C62" w14:textId="77777777" w:rsidR="00EC088B" w:rsidRDefault="00EC088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574099D1" w14:textId="77777777" w:rsidR="00E83202"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COMPETENȚE SPECIFICE / UNITĂȚI DE COMPETENȚĂ / FINALITĂȚI</w:t>
      </w:r>
    </w:p>
    <w:p w14:paraId="6459BC6B" w14:textId="77777777" w:rsidR="00E83202" w:rsidRDefault="00E83202">
      <w:pPr>
        <w:jc w:val="center"/>
        <w:rPr>
          <w:rFonts w:ascii="Times New Roman" w:eastAsia="Times New Roman" w:hAnsi="Times New Roman" w:cs="Times New Roman"/>
          <w:b/>
          <w:bCs/>
          <w:sz w:val="24"/>
          <w:szCs w:val="24"/>
        </w:rPr>
      </w:pPr>
    </w:p>
    <w:tbl>
      <w:tblPr>
        <w:tblStyle w:val="af3"/>
        <w:tblW w:w="141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5"/>
        <w:gridCol w:w="7005"/>
        <w:gridCol w:w="3885"/>
      </w:tblGrid>
      <w:tr w:rsidR="00E83202" w14:paraId="101031E3" w14:textId="77777777">
        <w:tc>
          <w:tcPr>
            <w:tcW w:w="3225" w:type="dxa"/>
            <w:shd w:val="clear" w:color="auto" w:fill="D9D9D9"/>
          </w:tcPr>
          <w:p w14:paraId="619E3860" w14:textId="77777777" w:rsidR="00E83202" w:rsidRDefault="00000000">
            <w:pPr>
              <w:widowControl w:val="0"/>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 specifice</w:t>
            </w:r>
          </w:p>
        </w:tc>
        <w:tc>
          <w:tcPr>
            <w:tcW w:w="7005" w:type="dxa"/>
            <w:shd w:val="clear" w:color="auto" w:fill="D9D9D9"/>
          </w:tcPr>
          <w:p w14:paraId="0DE59D1C" w14:textId="77777777" w:rsidR="00E83202" w:rsidRDefault="00000000">
            <w:pPr>
              <w:widowControl w:val="0"/>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3885" w:type="dxa"/>
            <w:shd w:val="clear" w:color="auto" w:fill="D9D9D9"/>
          </w:tcPr>
          <w:p w14:paraId="3CC8F3AB" w14:textId="77777777" w:rsidR="00E83202"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Finalități</w:t>
            </w:r>
          </w:p>
          <w:p w14:paraId="0438BF51" w14:textId="77777777" w:rsidR="00E83202" w:rsidRDefault="00000000">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sfârșitul clasei a XI-a, elevul/ eleva poate:</w:t>
            </w:r>
          </w:p>
        </w:tc>
      </w:tr>
      <w:tr w:rsidR="00E83202" w14:paraId="506ED02C" w14:textId="77777777">
        <w:trPr>
          <w:trHeight w:val="873"/>
        </w:trPr>
        <w:tc>
          <w:tcPr>
            <w:tcW w:w="3225" w:type="dxa"/>
            <w:vMerge w:val="restart"/>
          </w:tcPr>
          <w:p w14:paraId="5856926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CS 1. Operarea cu limbajului chimic în situații de comunicare, manifestând corectitudine și deschidere. </w:t>
            </w:r>
          </w:p>
          <w:p w14:paraId="0C3C4BF3" w14:textId="77777777" w:rsidR="00E83202" w:rsidRDefault="00E83202">
            <w:pPr>
              <w:widowControl w:val="0"/>
              <w:spacing w:line="276" w:lineRule="auto"/>
              <w:jc w:val="both"/>
              <w:rPr>
                <w:rFonts w:ascii="Times New Roman" w:eastAsia="Times New Roman" w:hAnsi="Times New Roman" w:cs="Times New Roman"/>
                <w:b/>
                <w:bCs/>
                <w:sz w:val="24"/>
                <w:szCs w:val="24"/>
              </w:rPr>
            </w:pPr>
          </w:p>
        </w:tc>
        <w:tc>
          <w:tcPr>
            <w:tcW w:w="7005" w:type="dxa"/>
          </w:tcPr>
          <w:p w14:paraId="003A4F6C"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Explicarea și operarea cu noțiunile fundamentale ale</w:t>
            </w:r>
          </w:p>
          <w:p w14:paraId="580580CE"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chimiei organice în situații de comunicare orală și scrisă.</w:t>
            </w:r>
          </w:p>
        </w:tc>
        <w:tc>
          <w:tcPr>
            <w:tcW w:w="3885" w:type="dxa"/>
            <w:vMerge w:val="restart"/>
          </w:tcPr>
          <w:p w14:paraId="662B3CDF"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explica și opera cu noțiunile fundamentale ale chimiei organice ce se referă la hidrocarburi și derivații lor funcționali în situații de comunicare orală și scrisă;</w:t>
            </w:r>
          </w:p>
          <w:p w14:paraId="23CB1DAA"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3DD6C1"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aplica principiile teoriei structurii chimice: la explicarea fenomenului izomeriei și a cauzelor diversității compușilor organici; la modelarea formulelor de structură desfășurate și </w:t>
            </w:r>
            <w:proofErr w:type="spellStart"/>
            <w:r>
              <w:rPr>
                <w:rFonts w:ascii="Times New Roman" w:eastAsia="Times New Roman" w:hAnsi="Times New Roman" w:cs="Times New Roman"/>
                <w:sz w:val="24"/>
                <w:szCs w:val="24"/>
              </w:rPr>
              <w:t>semidesfășurate</w:t>
            </w:r>
            <w:proofErr w:type="spellEnd"/>
            <w:r>
              <w:rPr>
                <w:rFonts w:ascii="Times New Roman" w:eastAsia="Times New Roman" w:hAnsi="Times New Roman" w:cs="Times New Roman"/>
                <w:sz w:val="24"/>
                <w:szCs w:val="24"/>
              </w:rPr>
              <w:t xml:space="preserve"> a compușilor organici cu diferite tipuri de catene; </w:t>
            </w:r>
          </w:p>
          <w:p w14:paraId="59647557"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7DF67287"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 hidrocarburile și derivații lor funcționali conform algoritmilor elaborați; </w:t>
            </w:r>
          </w:p>
          <w:p w14:paraId="7294A2C5"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B3557FA"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analiza și sistematiza elementele informaționale în formă de scheme/tabele conceptuale; </w:t>
            </w:r>
          </w:p>
          <w:p w14:paraId="587CE7C3"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AD40ACA"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modela pentru hidrocarburile și derivații lor funcționali: formule de structură, denumiri sistematice/triviale </w:t>
            </w:r>
            <w:r>
              <w:rPr>
                <w:rFonts w:ascii="Times New Roman" w:eastAsia="Times New Roman" w:hAnsi="Times New Roman" w:cs="Times New Roman"/>
                <w:sz w:val="24"/>
                <w:szCs w:val="24"/>
              </w:rPr>
              <w:lastRenderedPageBreak/>
              <w:t xml:space="preserve">conform parametrilor indicați; ecuații chimice ce le caracterizează proprietățile chimice, obținerea, legăturile genetice (prin formule moleculare și de structură); situații practice ce vizează utilizarea hidrocarburilor/derivaților lor; </w:t>
            </w:r>
          </w:p>
          <w:p w14:paraId="43AED740"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2584935C"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elabora algoritmi: de rezolvare a problemelor de determinare a formulelor substanțelor organice; de caracterizare a compușilor organici/a unei clase de compuși organici; de aplicare a nomenclaturii sistematice; de argumentare a relațiilor de omologie, izomerie; </w:t>
            </w:r>
          </w:p>
          <w:p w14:paraId="6A15F37B"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672AA553"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rezolva probleme cu caracter formativ, cu analiza și interpretarea rezultatelor: de determinare a formulei moleculare după diferiți parametri; pe baza proprietăților, obținerii, utilizării hidrocarburilor și a derivaților lor; </w:t>
            </w:r>
          </w:p>
          <w:p w14:paraId="6A1553B7"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F398944"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argumenta legătura cauză-efect dintre compoziția – structura – izomeria – nomenclatura – proprietățile – obținerea – utilizarea hidrocarburilor și a derivaților lor </w:t>
            </w:r>
            <w:r>
              <w:rPr>
                <w:rFonts w:ascii="Times New Roman" w:eastAsia="Times New Roman" w:hAnsi="Times New Roman" w:cs="Times New Roman"/>
                <w:sz w:val="24"/>
                <w:szCs w:val="24"/>
              </w:rPr>
              <w:lastRenderedPageBreak/>
              <w:t xml:space="preserve">funcționali; </w:t>
            </w:r>
          </w:p>
          <w:p w14:paraId="6D53E438"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6673579"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investiga: experimental, respectând tehnica securității, mostre de diferite substanțe organice, conform instrucțiunilor; teoretic-experimental unele contexte problematice reale/modelate legate de compoziția, proprietățile, metodele de obținere și utilizare a hidrocarburilor și a derivaților lor funcționali: hidrocarburilor saturate, hidrocarburilor nesaturate, arenelor,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compușilor carbonilici,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esterilor și a derivaților lor; </w:t>
            </w:r>
          </w:p>
          <w:p w14:paraId="007B49FD"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14D21906"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aprecia critic: raportul între beneficiile/efectele negative ale utilizării hidrocarburilor și a derivaților lor funcționali; informațiile oferite de diferite surse privind proprietățile, utilizarea, influența hidrocarburilor și derivaților lor asupra organismului și mediului; </w:t>
            </w:r>
          </w:p>
          <w:p w14:paraId="5B16B1CD"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10AFFAC7"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elabora și prezenta proiecte ce vizează beneficiile/efectele negative </w:t>
            </w:r>
            <w:r>
              <w:rPr>
                <w:rFonts w:ascii="Times New Roman" w:eastAsia="Times New Roman" w:hAnsi="Times New Roman" w:cs="Times New Roman"/>
                <w:sz w:val="24"/>
                <w:szCs w:val="24"/>
              </w:rPr>
              <w:lastRenderedPageBreak/>
              <w:t xml:space="preserve">ale utilizării hidrocarburilor și derivaților lor în activitatea cotidiană; </w:t>
            </w:r>
          </w:p>
          <w:p w14:paraId="4A34524C"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54461BAE"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exprima opinia proprie, privind influența compușilor organici asupra calității vieții; integrarea hidrocarburilor și derivaților lor în activitatea umană și necesitatea studierii lor, </w:t>
            </w:r>
          </w:p>
          <w:p w14:paraId="20A0B589"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5060FBA5"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manifestând atitudini și valori specifice predominante</w:t>
            </w:r>
            <w:r>
              <w:rPr>
                <w:rFonts w:ascii="Times New Roman" w:eastAsia="Times New Roman" w:hAnsi="Times New Roman" w:cs="Times New Roman"/>
                <w:sz w:val="24"/>
                <w:szCs w:val="24"/>
              </w:rPr>
              <w:t xml:space="preserve">: </w:t>
            </w:r>
          </w:p>
          <w:p w14:paraId="33A2CF98"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0802CE38"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corectitudine și deschidere în utilizarea limbajului chimic; </w:t>
            </w:r>
          </w:p>
          <w:p w14:paraId="6EADDF35"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1F58DC2F"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curiozitate și creativitate în caracterizarea substanțelor și proceselor chimice; </w:t>
            </w:r>
          </w:p>
          <w:p w14:paraId="2F03A827"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3A56B909"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perseverență și responsabilitate în luarea deciziilor la rezolvarea problemelor; </w:t>
            </w:r>
          </w:p>
          <w:p w14:paraId="2C055215"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632AB1DD"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exigență pentru normele de securitate personală și socială; </w:t>
            </w:r>
          </w:p>
          <w:p w14:paraId="77F65B00"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10E0889"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responsabilitate față de sănătatea personală și grijă față de mediu.</w:t>
            </w:r>
          </w:p>
          <w:p w14:paraId="526A3B39" w14:textId="77777777" w:rsidR="00E83202" w:rsidRDefault="00E83202">
            <w:pPr>
              <w:widowControl w:val="0"/>
              <w:tabs>
                <w:tab w:val="left" w:pos="0"/>
              </w:tabs>
              <w:spacing w:line="276" w:lineRule="auto"/>
              <w:jc w:val="both"/>
              <w:rPr>
                <w:rFonts w:ascii="Times New Roman" w:eastAsia="Times New Roman" w:hAnsi="Times New Roman" w:cs="Times New Roman"/>
                <w:b/>
                <w:bCs/>
                <w:sz w:val="24"/>
                <w:szCs w:val="24"/>
              </w:rPr>
            </w:pPr>
          </w:p>
        </w:tc>
      </w:tr>
      <w:tr w:rsidR="00E83202" w14:paraId="0F267C78" w14:textId="77777777">
        <w:trPr>
          <w:trHeight w:val="876"/>
        </w:trPr>
        <w:tc>
          <w:tcPr>
            <w:tcW w:w="3225" w:type="dxa"/>
            <w:vMerge/>
          </w:tcPr>
          <w:p w14:paraId="4635195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c>
          <w:tcPr>
            <w:tcW w:w="7005" w:type="dxa"/>
          </w:tcPr>
          <w:p w14:paraId="7E1A64B6"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 Explicarea și operarea cu noțiunile ce se referă la hidrocarburile saturate în situații de comunicare orală și scrisă.</w:t>
            </w:r>
          </w:p>
        </w:tc>
        <w:tc>
          <w:tcPr>
            <w:tcW w:w="3885" w:type="dxa"/>
            <w:vMerge/>
          </w:tcPr>
          <w:p w14:paraId="5596A43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443461F0" w14:textId="77777777">
        <w:trPr>
          <w:trHeight w:val="828"/>
        </w:trPr>
        <w:tc>
          <w:tcPr>
            <w:tcW w:w="3225" w:type="dxa"/>
            <w:vMerge/>
          </w:tcPr>
          <w:p w14:paraId="5281BAB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55E413DB"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 Explicarea și operarea cu noțiunile ce se referă la hidrocarburile nesaturate în situații de comunicare orală și scrisă.</w:t>
            </w:r>
          </w:p>
        </w:tc>
        <w:tc>
          <w:tcPr>
            <w:tcW w:w="3885" w:type="dxa"/>
            <w:vMerge/>
          </w:tcPr>
          <w:p w14:paraId="29DAA68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B00B345" w14:textId="77777777">
        <w:trPr>
          <w:trHeight w:val="546"/>
        </w:trPr>
        <w:tc>
          <w:tcPr>
            <w:tcW w:w="3225" w:type="dxa"/>
            <w:vMerge/>
          </w:tcPr>
          <w:p w14:paraId="289E118D"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53140E23"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 Explicarea și operarea cu noțiunile ce se referă la arene, în situații de comunicare orală și scrisă.</w:t>
            </w:r>
          </w:p>
        </w:tc>
        <w:tc>
          <w:tcPr>
            <w:tcW w:w="3885" w:type="dxa"/>
            <w:vMerge/>
          </w:tcPr>
          <w:p w14:paraId="436F2C3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F9C3C5D" w14:textId="77777777">
        <w:trPr>
          <w:trHeight w:val="912"/>
        </w:trPr>
        <w:tc>
          <w:tcPr>
            <w:tcW w:w="3225" w:type="dxa"/>
            <w:vMerge/>
          </w:tcPr>
          <w:p w14:paraId="04EA1DC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4845E17"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3.1.1. Explicarea și operarea cu noțiunile ce se referă la compușii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în situații de comunicare orală și scrisă.</w:t>
            </w:r>
          </w:p>
        </w:tc>
        <w:tc>
          <w:tcPr>
            <w:tcW w:w="3885" w:type="dxa"/>
            <w:vMerge/>
          </w:tcPr>
          <w:p w14:paraId="051A5E3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0089D46" w14:textId="77777777">
        <w:trPr>
          <w:trHeight w:val="345"/>
        </w:trPr>
        <w:tc>
          <w:tcPr>
            <w:tcW w:w="3225" w:type="dxa"/>
            <w:vMerge/>
          </w:tcPr>
          <w:p w14:paraId="07C4AF5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F86E071" w14:textId="77777777" w:rsidR="00E83202" w:rsidRDefault="00000000">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Explicarea și operarea cu noțiunile ce se referă la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 esterii în situații de comunicare orală și scrisă.</w:t>
            </w:r>
          </w:p>
        </w:tc>
        <w:tc>
          <w:tcPr>
            <w:tcW w:w="3885" w:type="dxa"/>
            <w:vMerge/>
          </w:tcPr>
          <w:p w14:paraId="145D080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64A2C99" w14:textId="77777777">
        <w:trPr>
          <w:trHeight w:val="900"/>
        </w:trPr>
        <w:tc>
          <w:tcPr>
            <w:tcW w:w="3225" w:type="dxa"/>
            <w:vMerge w:val="restart"/>
          </w:tcPr>
          <w:p w14:paraId="758665E3"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CS 2. Caracterizarea substanțelor și proceselor chimice, manifestând curiozitate și creativitate.</w:t>
            </w:r>
          </w:p>
          <w:p w14:paraId="3FFF9F0A" w14:textId="77777777" w:rsidR="00E83202" w:rsidRDefault="00E83202">
            <w:pPr>
              <w:jc w:val="both"/>
              <w:rPr>
                <w:rFonts w:ascii="Times New Roman" w:eastAsia="Times New Roman" w:hAnsi="Times New Roman" w:cs="Times New Roman"/>
                <w:sz w:val="24"/>
                <w:szCs w:val="24"/>
              </w:rPr>
            </w:pPr>
          </w:p>
        </w:tc>
        <w:tc>
          <w:tcPr>
            <w:tcW w:w="7005" w:type="dxa"/>
          </w:tcPr>
          <w:p w14:paraId="4C8519ED"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Explicarea și operarea cu noțiunile ce se referă la compușii carbonilici în situații de comunicare orală și scrisă.</w:t>
            </w:r>
          </w:p>
        </w:tc>
        <w:tc>
          <w:tcPr>
            <w:tcW w:w="3885" w:type="dxa"/>
            <w:vMerge/>
          </w:tcPr>
          <w:p w14:paraId="2940640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E851F45" w14:textId="77777777">
        <w:trPr>
          <w:trHeight w:val="708"/>
        </w:trPr>
        <w:tc>
          <w:tcPr>
            <w:tcW w:w="3225" w:type="dxa"/>
            <w:vMerge/>
          </w:tcPr>
          <w:p w14:paraId="069DAB1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9B8A1EF"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Aplicarea principiilor teoriei structurii chimice:</w:t>
            </w:r>
          </w:p>
          <w:p w14:paraId="6B294A34"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la explicarea fenomenului omologiei, izomeriei și a cauzelor diversității compușilor organici;</w:t>
            </w:r>
          </w:p>
          <w:p w14:paraId="2A109AD0"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la modelarea formulelor de structură desfășurate și </w:t>
            </w:r>
            <w:proofErr w:type="spellStart"/>
            <w:r>
              <w:rPr>
                <w:rFonts w:ascii="Times New Roman" w:eastAsia="Times New Roman" w:hAnsi="Times New Roman" w:cs="Times New Roman"/>
                <w:sz w:val="24"/>
                <w:szCs w:val="24"/>
              </w:rPr>
              <w:t>semidesfășurate</w:t>
            </w:r>
            <w:proofErr w:type="spellEnd"/>
            <w:r>
              <w:rPr>
                <w:rFonts w:ascii="Times New Roman" w:eastAsia="Times New Roman" w:hAnsi="Times New Roman" w:cs="Times New Roman"/>
                <w:sz w:val="24"/>
                <w:szCs w:val="24"/>
              </w:rPr>
              <w:t xml:space="preserve"> a compușilor organici cu diferite tipuri de catene.</w:t>
            </w:r>
          </w:p>
        </w:tc>
        <w:tc>
          <w:tcPr>
            <w:tcW w:w="3885" w:type="dxa"/>
            <w:vMerge/>
          </w:tcPr>
          <w:p w14:paraId="5A0FE30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A2E8CCF" w14:textId="77777777">
        <w:trPr>
          <w:trHeight w:val="132"/>
        </w:trPr>
        <w:tc>
          <w:tcPr>
            <w:tcW w:w="3225" w:type="dxa"/>
            <w:vMerge/>
          </w:tcPr>
          <w:p w14:paraId="440D557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E955175"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 Elaborarea algoritmilor de caracterizare a compușilor organici/a unei clase de compuși organici; de aplicare a nomenclaturii sistematice; de argumentare a relațiilor de omologie, izomerie.</w:t>
            </w:r>
          </w:p>
        </w:tc>
        <w:tc>
          <w:tcPr>
            <w:tcW w:w="3885" w:type="dxa"/>
            <w:vMerge/>
          </w:tcPr>
          <w:p w14:paraId="5162E66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6F308A9" w14:textId="77777777">
        <w:trPr>
          <w:trHeight w:val="168"/>
        </w:trPr>
        <w:tc>
          <w:tcPr>
            <w:tcW w:w="3225" w:type="dxa"/>
            <w:vMerge/>
          </w:tcPr>
          <w:p w14:paraId="46DCB74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C7086C6"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 Caracterizarea hidrocarburilor saturate conform algoritmilor elaborați.</w:t>
            </w:r>
          </w:p>
        </w:tc>
        <w:tc>
          <w:tcPr>
            <w:tcW w:w="3885" w:type="dxa"/>
            <w:vMerge/>
          </w:tcPr>
          <w:p w14:paraId="23EF1B3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DB3D512" w14:textId="77777777">
        <w:trPr>
          <w:trHeight w:val="108"/>
        </w:trPr>
        <w:tc>
          <w:tcPr>
            <w:tcW w:w="3225" w:type="dxa"/>
            <w:vMerge/>
          </w:tcPr>
          <w:p w14:paraId="549FF769"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7E363F1"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 Modelarea pentru hidrocarburile saturate: a formulelor de structură, a denumirilor sistematice; a proprietăților chimice prin ecuații utilizând formule moleculare și de structură; a situațiilor practice ce vizează utilizarea hidrocarburilor/derivaților lor.</w:t>
            </w:r>
          </w:p>
        </w:tc>
        <w:tc>
          <w:tcPr>
            <w:tcW w:w="3885" w:type="dxa"/>
            <w:vMerge/>
          </w:tcPr>
          <w:p w14:paraId="097DE48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94097EF" w14:textId="77777777">
        <w:trPr>
          <w:trHeight w:val="156"/>
        </w:trPr>
        <w:tc>
          <w:tcPr>
            <w:tcW w:w="3225" w:type="dxa"/>
            <w:vMerge/>
          </w:tcPr>
          <w:p w14:paraId="3701F3D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0F3A8C9"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Caracterizarea hidrocarburilor nesaturate conform algoritmilor elaborați.</w:t>
            </w:r>
          </w:p>
        </w:tc>
        <w:tc>
          <w:tcPr>
            <w:tcW w:w="3885" w:type="dxa"/>
            <w:vMerge/>
          </w:tcPr>
          <w:p w14:paraId="7E9F1DA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54A7B83" w14:textId="77777777">
        <w:trPr>
          <w:trHeight w:val="108"/>
        </w:trPr>
        <w:tc>
          <w:tcPr>
            <w:tcW w:w="3225" w:type="dxa"/>
            <w:vMerge/>
          </w:tcPr>
          <w:p w14:paraId="7E117BC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FC62D7F"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2.2.3. Modelarea pentru hidrocarburile nesaturate: a formulelor de structură, a denumirilor sistematice; a proprietăților chimice, a metodelor de obținere, a legăturilor genetice prin ecuațiile chimice (utilizând</w:t>
            </w:r>
          </w:p>
          <w:p w14:paraId="70CC67EE"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formule moleculare și de structură); a situațiilor practice ce vizează utilizarea hidrocarburilor nesaturate/derivaților lor.</w:t>
            </w:r>
          </w:p>
        </w:tc>
        <w:tc>
          <w:tcPr>
            <w:tcW w:w="3885" w:type="dxa"/>
            <w:vMerge/>
          </w:tcPr>
          <w:p w14:paraId="6CBC0CF8"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4687B1D0" w14:textId="77777777">
        <w:trPr>
          <w:trHeight w:val="456"/>
        </w:trPr>
        <w:tc>
          <w:tcPr>
            <w:tcW w:w="3225" w:type="dxa"/>
            <w:vMerge/>
          </w:tcPr>
          <w:p w14:paraId="1570F5F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9996A2A"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2.2.4. Argumentarea legăturii cauză-efect dintre compoziția – structura – izomeria – nomenclatura – proprietățile – obținerea – utilizarea hidrocarburilor nesaturate.</w:t>
            </w:r>
          </w:p>
        </w:tc>
        <w:tc>
          <w:tcPr>
            <w:tcW w:w="3885" w:type="dxa"/>
            <w:vMerge/>
          </w:tcPr>
          <w:p w14:paraId="7D8A87C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E73C442" w14:textId="77777777">
        <w:trPr>
          <w:trHeight w:val="348"/>
        </w:trPr>
        <w:tc>
          <w:tcPr>
            <w:tcW w:w="3225" w:type="dxa"/>
            <w:vMerge/>
          </w:tcPr>
          <w:p w14:paraId="5EBD4E3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F6E1256"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2.3.2. Caracterizarea comparativă a arenelor, hidrocarburilor saturate și nesaturate conform algoritmilor elaborați. </w:t>
            </w:r>
          </w:p>
        </w:tc>
        <w:tc>
          <w:tcPr>
            <w:tcW w:w="3885" w:type="dxa"/>
            <w:vMerge/>
          </w:tcPr>
          <w:p w14:paraId="5CC220D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2F7E53C" w14:textId="77777777">
        <w:trPr>
          <w:trHeight w:val="840"/>
        </w:trPr>
        <w:tc>
          <w:tcPr>
            <w:tcW w:w="3225" w:type="dxa"/>
            <w:vMerge/>
          </w:tcPr>
          <w:p w14:paraId="5A3CE91F"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DC83F99"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 Modelarea pentru arene: a formulelor de structură, a denumirilor sistematice; a proprietăților chimice, a metodelor de obținere, a legăturilor genetice prin ecuațiile chimice (utilizând formule moleculare și de structură); a situațiilor practice ce vizează utilizarea arenelor și a derivaților lor.</w:t>
            </w:r>
          </w:p>
        </w:tc>
        <w:tc>
          <w:tcPr>
            <w:tcW w:w="3885" w:type="dxa"/>
            <w:vMerge/>
          </w:tcPr>
          <w:p w14:paraId="363CBBA8"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7495FED6" w14:textId="77777777">
        <w:trPr>
          <w:trHeight w:val="252"/>
        </w:trPr>
        <w:tc>
          <w:tcPr>
            <w:tcW w:w="3225" w:type="dxa"/>
            <w:vMerge/>
          </w:tcPr>
          <w:p w14:paraId="0B221A6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365B683D"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2.3.4. Argumentarea legăturii cauză-efect dintre compoziția – structura – izomeria – nomenclatura – proprietățile – obținerea – utilizarea hidrocarburilor. </w:t>
            </w:r>
          </w:p>
        </w:tc>
        <w:tc>
          <w:tcPr>
            <w:tcW w:w="3885" w:type="dxa"/>
            <w:vMerge/>
          </w:tcPr>
          <w:p w14:paraId="6BBAB3F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FFB00A6" w14:textId="77777777">
        <w:trPr>
          <w:trHeight w:val="240"/>
        </w:trPr>
        <w:tc>
          <w:tcPr>
            <w:tcW w:w="3225" w:type="dxa"/>
            <w:vMerge/>
          </w:tcPr>
          <w:p w14:paraId="395E534D"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2AE78AD"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3.1.2. Caracterizarea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conform algoritmilor elaborați.</w:t>
            </w:r>
          </w:p>
        </w:tc>
        <w:tc>
          <w:tcPr>
            <w:tcW w:w="3885" w:type="dxa"/>
            <w:vMerge/>
          </w:tcPr>
          <w:p w14:paraId="2A587E88"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41CD120" w14:textId="77777777">
        <w:trPr>
          <w:trHeight w:val="240"/>
        </w:trPr>
        <w:tc>
          <w:tcPr>
            <w:tcW w:w="3225" w:type="dxa"/>
            <w:vMerge/>
          </w:tcPr>
          <w:p w14:paraId="7B54A09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8A1BB36"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3.1.3. Modelarea pentru compușii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a formulelor de structură, a denumirilor sistematice; a proprietăților chimice, a metodelor de obținere, a legăturilor genetice prin ecuațiile chimice (utilizând formule moleculare și de structură); a situațiilor practice ce vizează utilizarea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derivaților lor.</w:t>
            </w:r>
          </w:p>
        </w:tc>
        <w:tc>
          <w:tcPr>
            <w:tcW w:w="3885" w:type="dxa"/>
            <w:vMerge/>
          </w:tcPr>
          <w:p w14:paraId="6F97F848"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7346F123" w14:textId="77777777">
        <w:trPr>
          <w:trHeight w:val="276"/>
        </w:trPr>
        <w:tc>
          <w:tcPr>
            <w:tcW w:w="3225" w:type="dxa"/>
            <w:vMerge/>
          </w:tcPr>
          <w:p w14:paraId="508F92E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F03F021"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3.1.4. Argumentarea legăturii cauză-efect dintre compoziția – structura – izomeria – nomenclatura – proprietățile – obținerea –utilizarea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885" w:type="dxa"/>
            <w:vMerge/>
          </w:tcPr>
          <w:p w14:paraId="451FE2A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F0E6199" w14:textId="77777777">
        <w:trPr>
          <w:trHeight w:val="276"/>
        </w:trPr>
        <w:tc>
          <w:tcPr>
            <w:tcW w:w="3225" w:type="dxa"/>
            <w:vMerge w:val="restart"/>
            <w:tcBorders>
              <w:top w:val="nil"/>
            </w:tcBorders>
          </w:tcPr>
          <w:p w14:paraId="039DCF11" w14:textId="77777777" w:rsidR="00E83202" w:rsidRDefault="00E83202">
            <w:pPr>
              <w:rPr>
                <w:rFonts w:ascii="Times New Roman" w:eastAsia="Times New Roman" w:hAnsi="Times New Roman" w:cs="Times New Roman"/>
                <w:sz w:val="24"/>
                <w:szCs w:val="24"/>
              </w:rPr>
            </w:pPr>
          </w:p>
        </w:tc>
        <w:tc>
          <w:tcPr>
            <w:tcW w:w="7005" w:type="dxa"/>
          </w:tcPr>
          <w:p w14:paraId="581D82AF"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Caracterizarea compușilor carbonilici conform algoritmilor.</w:t>
            </w:r>
          </w:p>
        </w:tc>
        <w:tc>
          <w:tcPr>
            <w:tcW w:w="3885" w:type="dxa"/>
            <w:vMerge/>
          </w:tcPr>
          <w:p w14:paraId="7F2B66A9"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F42DBD0" w14:textId="77777777">
        <w:trPr>
          <w:trHeight w:val="276"/>
        </w:trPr>
        <w:tc>
          <w:tcPr>
            <w:tcW w:w="3225" w:type="dxa"/>
            <w:vMerge/>
            <w:tcBorders>
              <w:top w:val="nil"/>
            </w:tcBorders>
          </w:tcPr>
          <w:p w14:paraId="25C2FC5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45702E0"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3.3.2. Caracterizarea comparativă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 conform algoritmilor elaborați.</w:t>
            </w:r>
          </w:p>
        </w:tc>
        <w:tc>
          <w:tcPr>
            <w:tcW w:w="3885" w:type="dxa"/>
            <w:vMerge/>
          </w:tcPr>
          <w:p w14:paraId="5916157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5D30076" w14:textId="77777777">
        <w:trPr>
          <w:trHeight w:val="276"/>
        </w:trPr>
        <w:tc>
          <w:tcPr>
            <w:tcW w:w="3225" w:type="dxa"/>
            <w:vMerge/>
            <w:tcBorders>
              <w:top w:val="nil"/>
            </w:tcBorders>
          </w:tcPr>
          <w:p w14:paraId="02F7830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C6A2317"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3.3.3. Modelarea pentru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w:t>
            </w:r>
          </w:p>
          <w:p w14:paraId="3ED1261D"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 formulelor de structură, a denumirilor sistematice; </w:t>
            </w:r>
          </w:p>
          <w:p w14:paraId="78B00192"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a proprietăților chimice, a metodelor de obținere, a legăturilor genetice prin ecuațiile chimice (utilizând formule moleculare și de structură); </w:t>
            </w:r>
          </w:p>
          <w:p w14:paraId="1339327B"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a situațiilor practice ce vizează utilizarea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w:t>
            </w:r>
          </w:p>
        </w:tc>
        <w:tc>
          <w:tcPr>
            <w:tcW w:w="3885" w:type="dxa"/>
            <w:vMerge/>
          </w:tcPr>
          <w:p w14:paraId="145256A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624529DD" w14:textId="77777777">
        <w:trPr>
          <w:trHeight w:val="276"/>
        </w:trPr>
        <w:tc>
          <w:tcPr>
            <w:tcW w:w="3225" w:type="dxa"/>
            <w:vMerge/>
            <w:tcBorders>
              <w:top w:val="nil"/>
            </w:tcBorders>
          </w:tcPr>
          <w:p w14:paraId="7AC586C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06CF9CCB"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3.3.4. Argumentarea legăturii cauză-efect dintre compoziția – structura – izomeria – nomenclatura – proprietățile – obținerea –utilizarea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w:t>
            </w:r>
          </w:p>
        </w:tc>
        <w:tc>
          <w:tcPr>
            <w:tcW w:w="3885" w:type="dxa"/>
            <w:vMerge/>
          </w:tcPr>
          <w:p w14:paraId="65BEC2D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93CAF41" w14:textId="77777777">
        <w:trPr>
          <w:trHeight w:val="276"/>
        </w:trPr>
        <w:tc>
          <w:tcPr>
            <w:tcW w:w="3225" w:type="dxa"/>
            <w:vMerge/>
            <w:tcBorders>
              <w:top w:val="nil"/>
            </w:tcBorders>
          </w:tcPr>
          <w:p w14:paraId="1263DDE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C43A502"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Sistematizarea elementelor informaționale în formă de scheme/tabele conceptuale.</w:t>
            </w:r>
          </w:p>
        </w:tc>
        <w:tc>
          <w:tcPr>
            <w:tcW w:w="3885" w:type="dxa"/>
            <w:vMerge/>
          </w:tcPr>
          <w:p w14:paraId="6A1DEDE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68CC274C" w14:textId="77777777">
        <w:trPr>
          <w:trHeight w:val="888"/>
        </w:trPr>
        <w:tc>
          <w:tcPr>
            <w:tcW w:w="3225" w:type="dxa"/>
            <w:vMerge w:val="restart"/>
          </w:tcPr>
          <w:p w14:paraId="481C1F83"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CS 3. Rezolvarea problemelor prin aplicarea metodelor specifice chimiei, demonstrând perseverență și responsabilitate în luarea deciziilor.</w:t>
            </w:r>
          </w:p>
          <w:p w14:paraId="79F1C8B1" w14:textId="77777777" w:rsidR="00E83202" w:rsidRDefault="00E83202">
            <w:pPr>
              <w:jc w:val="both"/>
              <w:rPr>
                <w:rFonts w:ascii="Times New Roman" w:eastAsia="Times New Roman" w:hAnsi="Times New Roman" w:cs="Times New Roman"/>
                <w:sz w:val="24"/>
                <w:szCs w:val="24"/>
              </w:rPr>
            </w:pPr>
          </w:p>
        </w:tc>
        <w:tc>
          <w:tcPr>
            <w:tcW w:w="7005" w:type="dxa"/>
          </w:tcPr>
          <w:p w14:paraId="4BAD21EA"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3.2.3. Modelarea pentru compușii carbonilici:</w:t>
            </w:r>
          </w:p>
          <w:p w14:paraId="4BFAF256"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 formulelor de structură, a denumirilor sistematice; b) a proprietăților chimice, a metodelor de obținere, a legăturilor genetice prin ecuațiile chimice (utilizând formule moleculare și de structură); </w:t>
            </w:r>
          </w:p>
          <w:p w14:paraId="752FAF65"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a situațiilor practice ce vizează utilizarea compușilor carbonilici. </w:t>
            </w:r>
          </w:p>
        </w:tc>
        <w:tc>
          <w:tcPr>
            <w:tcW w:w="3885" w:type="dxa"/>
            <w:vMerge/>
          </w:tcPr>
          <w:p w14:paraId="4168B3F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43C771AE" w14:textId="77777777">
        <w:trPr>
          <w:trHeight w:val="636"/>
        </w:trPr>
        <w:tc>
          <w:tcPr>
            <w:tcW w:w="3225" w:type="dxa"/>
            <w:vMerge/>
          </w:tcPr>
          <w:p w14:paraId="7B0C8D6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B98F5B1"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3.2.4. Argumentarea legăturii cauză-efect dintre compoziția – structura – izomeria –nomenclatura – proprietățile – obținerea –utilizarea compușilor carbonilici.</w:t>
            </w:r>
          </w:p>
        </w:tc>
        <w:tc>
          <w:tcPr>
            <w:tcW w:w="3885" w:type="dxa"/>
            <w:vMerge/>
          </w:tcPr>
          <w:p w14:paraId="2616625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404681D6" w14:textId="77777777">
        <w:trPr>
          <w:trHeight w:val="564"/>
        </w:trPr>
        <w:tc>
          <w:tcPr>
            <w:tcW w:w="3225" w:type="dxa"/>
            <w:vMerge/>
          </w:tcPr>
          <w:p w14:paraId="5561046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05F2448D"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Elaborarea și aplicarea algoritmilor de rezolvare a problemelor de determinare a formulelor compușilor organici după diferiți parametri.</w:t>
            </w:r>
          </w:p>
        </w:tc>
        <w:tc>
          <w:tcPr>
            <w:tcW w:w="3885" w:type="dxa"/>
            <w:vMerge/>
          </w:tcPr>
          <w:p w14:paraId="3A3C8EF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A01EADC" w14:textId="77777777">
        <w:trPr>
          <w:trHeight w:val="348"/>
        </w:trPr>
        <w:tc>
          <w:tcPr>
            <w:tcW w:w="3225" w:type="dxa"/>
            <w:vMerge/>
          </w:tcPr>
          <w:p w14:paraId="6BEFC73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8BB1020"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Rezolvarea problemelor cu caracter formativ în baza proprietăților/ obținerii/utilizării hidrocarburilor saturate și a derivaților lor (în baza unei ecuații sau cu transformări consecutive).</w:t>
            </w:r>
          </w:p>
        </w:tc>
        <w:tc>
          <w:tcPr>
            <w:tcW w:w="3885" w:type="dxa"/>
            <w:vMerge/>
          </w:tcPr>
          <w:p w14:paraId="6B6698D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A80147F" w14:textId="77777777">
        <w:trPr>
          <w:trHeight w:val="828"/>
        </w:trPr>
        <w:tc>
          <w:tcPr>
            <w:tcW w:w="3225" w:type="dxa"/>
            <w:vMerge/>
          </w:tcPr>
          <w:p w14:paraId="169BDED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4C11E5E"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2.2.5. Rezolvarea problemelor: de determinare a formulei moleculare după ecuația chimică și formula generală a compusului organic; în baza proprietăților, metodelor de obținere, utilizării hidrocarburilor nesaturate și a derivaților lor.</w:t>
            </w:r>
          </w:p>
        </w:tc>
        <w:tc>
          <w:tcPr>
            <w:tcW w:w="3885" w:type="dxa"/>
            <w:vMerge/>
          </w:tcPr>
          <w:p w14:paraId="2FB6FFC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342898A" w14:textId="77777777">
        <w:trPr>
          <w:trHeight w:val="588"/>
        </w:trPr>
        <w:tc>
          <w:tcPr>
            <w:tcW w:w="3225" w:type="dxa"/>
            <w:vMerge/>
          </w:tcPr>
          <w:p w14:paraId="3E9F086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6114C93"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2.3.5. Rezolvarea problemelor cu caracter formativ în baza proprietăților/metodelor de obținere/utilizării hidrocarburilor și a derivaților lor.</w:t>
            </w:r>
          </w:p>
        </w:tc>
        <w:tc>
          <w:tcPr>
            <w:tcW w:w="3885" w:type="dxa"/>
            <w:vMerge/>
          </w:tcPr>
          <w:p w14:paraId="10B38D5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CC84F06" w14:textId="77777777">
        <w:trPr>
          <w:trHeight w:val="840"/>
        </w:trPr>
        <w:tc>
          <w:tcPr>
            <w:tcW w:w="3225" w:type="dxa"/>
            <w:vMerge/>
          </w:tcPr>
          <w:p w14:paraId="3AA356C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7454D30"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3.1.5. Rezolvarea problemelor cu caracter formativ în baza proprietăților/obținerii/utilizării/ determinării formulei moleculare 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(cu analiza și interpretarea rezultatelor).</w:t>
            </w:r>
          </w:p>
        </w:tc>
        <w:tc>
          <w:tcPr>
            <w:tcW w:w="3885" w:type="dxa"/>
            <w:vMerge/>
          </w:tcPr>
          <w:p w14:paraId="28AF010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49BD1C2" w14:textId="77777777">
        <w:trPr>
          <w:trHeight w:val="252"/>
        </w:trPr>
        <w:tc>
          <w:tcPr>
            <w:tcW w:w="3225" w:type="dxa"/>
            <w:vMerge/>
          </w:tcPr>
          <w:p w14:paraId="0B8C8A5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9A35045"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3.2.5.Rezolvarea problemelor cu caracter formativ în baza proprietăților/obținerii/utilizării/ determinării formulei moleculare a compușilor carbonilici (cu analiza și interpretarea rezultatelor).</w:t>
            </w:r>
          </w:p>
        </w:tc>
        <w:tc>
          <w:tcPr>
            <w:tcW w:w="3885" w:type="dxa"/>
            <w:vMerge/>
          </w:tcPr>
          <w:p w14:paraId="794B30C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6D14AD9" w14:textId="77777777">
        <w:trPr>
          <w:trHeight w:val="252"/>
        </w:trPr>
        <w:tc>
          <w:tcPr>
            <w:tcW w:w="3225" w:type="dxa"/>
            <w:vMerge/>
          </w:tcPr>
          <w:p w14:paraId="78CADC9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97E4469"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3.3.5. Rezolvarea problemelor cu caracter formativ în baza proprietăților / obținerii / utilizării / determinării formulei moleculare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w:t>
            </w:r>
          </w:p>
        </w:tc>
        <w:tc>
          <w:tcPr>
            <w:tcW w:w="3885" w:type="dxa"/>
            <w:vMerge/>
          </w:tcPr>
          <w:p w14:paraId="1C132DD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F43C7EF" w14:textId="77777777">
        <w:trPr>
          <w:trHeight w:val="936"/>
        </w:trPr>
        <w:tc>
          <w:tcPr>
            <w:tcW w:w="3225" w:type="dxa"/>
            <w:vMerge w:val="restart"/>
          </w:tcPr>
          <w:p w14:paraId="463128D8"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CS 4. Investigarea experimentală a substanțelor și proceselor chimice, respectând normele de securitate personală și socială. </w:t>
            </w:r>
          </w:p>
          <w:p w14:paraId="66F8C148" w14:textId="77777777" w:rsidR="00E83202" w:rsidRDefault="00E83202">
            <w:pPr>
              <w:jc w:val="both"/>
              <w:rPr>
                <w:rFonts w:ascii="Times New Roman" w:eastAsia="Times New Roman" w:hAnsi="Times New Roman" w:cs="Times New Roman"/>
                <w:sz w:val="24"/>
                <w:szCs w:val="24"/>
              </w:rPr>
            </w:pPr>
          </w:p>
        </w:tc>
        <w:tc>
          <w:tcPr>
            <w:tcW w:w="7005" w:type="dxa"/>
          </w:tcPr>
          <w:p w14:paraId="701BC6B0"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Investigarea experimentală a mostrelor de diferite substanțe organice conform instrucțiunilor, respectând tehnica securității.</w:t>
            </w:r>
          </w:p>
        </w:tc>
        <w:tc>
          <w:tcPr>
            <w:tcW w:w="3885" w:type="dxa"/>
            <w:vMerge/>
          </w:tcPr>
          <w:p w14:paraId="74A23E7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E8A1BD4" w14:textId="77777777">
        <w:trPr>
          <w:trHeight w:val="936"/>
        </w:trPr>
        <w:tc>
          <w:tcPr>
            <w:tcW w:w="3225" w:type="dxa"/>
            <w:vMerge/>
          </w:tcPr>
          <w:p w14:paraId="3659C7CF"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D531B94"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 experimentală a unor contexte problematice, legate de compoziția, proprietățile, metodele de obținere și utilizarea hidrocarburilor saturate.</w:t>
            </w:r>
          </w:p>
        </w:tc>
        <w:tc>
          <w:tcPr>
            <w:tcW w:w="3885" w:type="dxa"/>
            <w:vMerge/>
          </w:tcPr>
          <w:p w14:paraId="6855CC4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FA7656A" w14:textId="77777777">
        <w:trPr>
          <w:trHeight w:val="816"/>
        </w:trPr>
        <w:tc>
          <w:tcPr>
            <w:tcW w:w="3225" w:type="dxa"/>
            <w:vMerge/>
          </w:tcPr>
          <w:p w14:paraId="535A66A9"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E2148A5"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 experimentală a unor contexte problematice, legate de proprietățile, metodele de obținere, de identificare a hidrocarburilor nesaturate/derivaților lor.</w:t>
            </w:r>
          </w:p>
        </w:tc>
        <w:tc>
          <w:tcPr>
            <w:tcW w:w="3885" w:type="dxa"/>
            <w:vMerge/>
          </w:tcPr>
          <w:p w14:paraId="6DECC75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72E0ECC0" w14:textId="77777777">
        <w:trPr>
          <w:trHeight w:val="540"/>
        </w:trPr>
        <w:tc>
          <w:tcPr>
            <w:tcW w:w="3225" w:type="dxa"/>
            <w:vMerge/>
          </w:tcPr>
          <w:p w14:paraId="43EA581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04165BC"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 experimentală a unor contexte problematice, legate de proprietățile și metodele de obținere a hidrocarburilor/ derivaților lor.</w:t>
            </w:r>
          </w:p>
        </w:tc>
        <w:tc>
          <w:tcPr>
            <w:tcW w:w="3885" w:type="dxa"/>
            <w:vMerge/>
          </w:tcPr>
          <w:p w14:paraId="37E8A3C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A4C3096" w14:textId="77777777">
        <w:trPr>
          <w:trHeight w:val="797"/>
        </w:trPr>
        <w:tc>
          <w:tcPr>
            <w:tcW w:w="3225" w:type="dxa"/>
            <w:vMerge/>
          </w:tcPr>
          <w:p w14:paraId="39E7769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FBC530B"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 experimentală a unor contexte problematice, legate de proprietățile, obținerea, identificarea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esterilor.</w:t>
            </w:r>
          </w:p>
        </w:tc>
        <w:tc>
          <w:tcPr>
            <w:tcW w:w="3885" w:type="dxa"/>
            <w:vMerge/>
          </w:tcPr>
          <w:p w14:paraId="76CAB9F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35C3535" w14:textId="77777777">
        <w:trPr>
          <w:trHeight w:val="600"/>
        </w:trPr>
        <w:tc>
          <w:tcPr>
            <w:tcW w:w="3225" w:type="dxa"/>
            <w:vMerge w:val="restart"/>
          </w:tcPr>
          <w:p w14:paraId="37F0C2D5" w14:textId="77777777" w:rsidR="00E83202"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CS 5. Utilizarea inofensivă a substanțelor în activitatea cotidiană, cu responsabilitate față de sănătatea personală și grijă față de mediu.</w:t>
            </w:r>
          </w:p>
        </w:tc>
        <w:tc>
          <w:tcPr>
            <w:tcW w:w="7005" w:type="dxa"/>
          </w:tcPr>
          <w:p w14:paraId="2A6F4524" w14:textId="77777777" w:rsidR="00E83202" w:rsidRDefault="00000000">
            <w:pPr>
              <w:pBdr>
                <w:top w:val="nil"/>
                <w:left w:val="nil"/>
                <w:bottom w:val="nil"/>
                <w:right w:val="nil"/>
                <w:between w:val="nil"/>
              </w:pBdr>
              <w:tabs>
                <w:tab w:val="left" w:pos="1065"/>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experimentală a unor contexte problematice, legate de proprietățile, obținerea, identificarea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885" w:type="dxa"/>
            <w:vMerge/>
          </w:tcPr>
          <w:p w14:paraId="09BC2ECD"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78D00EB" w14:textId="77777777">
        <w:trPr>
          <w:trHeight w:val="600"/>
        </w:trPr>
        <w:tc>
          <w:tcPr>
            <w:tcW w:w="3225" w:type="dxa"/>
            <w:vMerge/>
          </w:tcPr>
          <w:p w14:paraId="5371F7B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5638E991"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-experimentală a unor contexte problematice, legate de proprietățile, obținerea, identificarea compușilor carbonilici.</w:t>
            </w:r>
          </w:p>
        </w:tc>
        <w:tc>
          <w:tcPr>
            <w:tcW w:w="3885" w:type="dxa"/>
            <w:vMerge/>
          </w:tcPr>
          <w:p w14:paraId="6065417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75ED84B" w14:textId="77777777">
        <w:trPr>
          <w:trHeight w:val="216"/>
        </w:trPr>
        <w:tc>
          <w:tcPr>
            <w:tcW w:w="3225" w:type="dxa"/>
            <w:vMerge/>
          </w:tcPr>
          <w:p w14:paraId="676901E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27BB0AC"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Exprimarea opiniei proprii privind influența compușilor organici asupra calității vieții; necesitatea studierii compușilor organici.</w:t>
            </w:r>
          </w:p>
        </w:tc>
        <w:tc>
          <w:tcPr>
            <w:tcW w:w="3885" w:type="dxa"/>
            <w:vMerge/>
          </w:tcPr>
          <w:p w14:paraId="1E358C9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2607499" w14:textId="77777777">
        <w:trPr>
          <w:trHeight w:val="216"/>
        </w:trPr>
        <w:tc>
          <w:tcPr>
            <w:tcW w:w="3225" w:type="dxa"/>
            <w:vMerge/>
          </w:tcPr>
          <w:p w14:paraId="5C9C768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97B3B14"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2.1.7. Aprecierea critică a raportului între beneficiile/efectele negative ale utilizării hidrocarburilor saturate/produșilor lor.</w:t>
            </w:r>
          </w:p>
        </w:tc>
        <w:tc>
          <w:tcPr>
            <w:tcW w:w="3885" w:type="dxa"/>
            <w:vMerge/>
          </w:tcPr>
          <w:p w14:paraId="0796770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E7AFCCE" w14:textId="77777777">
        <w:trPr>
          <w:trHeight w:val="366"/>
        </w:trPr>
        <w:tc>
          <w:tcPr>
            <w:tcW w:w="3225" w:type="dxa"/>
            <w:vMerge/>
          </w:tcPr>
          <w:p w14:paraId="3965E88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59544F4"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2.2.7. Aprecierea critică a raportului între beneficiile și efectele negative ale utilizării hidrocarburilor nesaturate și a produșilor lor.</w:t>
            </w:r>
          </w:p>
        </w:tc>
        <w:tc>
          <w:tcPr>
            <w:tcW w:w="3885" w:type="dxa"/>
            <w:vMerge/>
          </w:tcPr>
          <w:p w14:paraId="1A82FEF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58F7944" w14:textId="77777777">
        <w:trPr>
          <w:trHeight w:val="528"/>
        </w:trPr>
        <w:tc>
          <w:tcPr>
            <w:tcW w:w="3225" w:type="dxa"/>
            <w:vMerge/>
          </w:tcPr>
          <w:p w14:paraId="3F41267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16E06A3"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2.3.7. Aprecierea critică a raportului dintre beneficii și efectele negative ale utilizării hidrocarburilor/ produșilor lor.</w:t>
            </w:r>
          </w:p>
        </w:tc>
        <w:tc>
          <w:tcPr>
            <w:tcW w:w="3885" w:type="dxa"/>
            <w:vMerge/>
          </w:tcPr>
          <w:p w14:paraId="35017FC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04EFABD" w14:textId="77777777">
        <w:trPr>
          <w:trHeight w:val="288"/>
        </w:trPr>
        <w:tc>
          <w:tcPr>
            <w:tcW w:w="3225" w:type="dxa"/>
            <w:vMerge/>
          </w:tcPr>
          <w:p w14:paraId="3C2BF13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CD241DE"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3.1.7. Aprecierea critică a raportului între beneficiile și efectele negative ale utilizării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885" w:type="dxa"/>
            <w:vMerge/>
          </w:tcPr>
          <w:p w14:paraId="2935CEE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7277B33B" w14:textId="77777777">
        <w:trPr>
          <w:trHeight w:val="288"/>
        </w:trPr>
        <w:tc>
          <w:tcPr>
            <w:tcW w:w="3225" w:type="dxa"/>
            <w:vMerge/>
          </w:tcPr>
          <w:p w14:paraId="40F5EC7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357C8557"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3.2.7. Aprecierea critică a raportului între beneficiile și efectele negative ale utilizării compușilor carbonilici.</w:t>
            </w:r>
          </w:p>
        </w:tc>
        <w:tc>
          <w:tcPr>
            <w:tcW w:w="3885" w:type="dxa"/>
            <w:vMerge/>
          </w:tcPr>
          <w:p w14:paraId="05142FB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A75772B" w14:textId="77777777">
        <w:trPr>
          <w:trHeight w:val="288"/>
        </w:trPr>
        <w:tc>
          <w:tcPr>
            <w:tcW w:w="3225" w:type="dxa"/>
            <w:vMerge/>
          </w:tcPr>
          <w:p w14:paraId="7523D54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AB99533"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3.3.7. Aprecierea critică a raportului dintre beneficiile și efectele negative ale utilizării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w:t>
            </w:r>
          </w:p>
        </w:tc>
        <w:tc>
          <w:tcPr>
            <w:tcW w:w="3885" w:type="dxa"/>
            <w:vMerge/>
          </w:tcPr>
          <w:p w14:paraId="3C9DBD5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29EE8FB" w14:textId="77777777">
        <w:trPr>
          <w:trHeight w:val="288"/>
        </w:trPr>
        <w:tc>
          <w:tcPr>
            <w:tcW w:w="3225" w:type="dxa"/>
            <w:vMerge/>
          </w:tcPr>
          <w:p w14:paraId="576967D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01C08370"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Selectarea din diferite surse a informațiilor relevante pentru elucidarea situațiilor contextuale propuse.</w:t>
            </w:r>
          </w:p>
        </w:tc>
        <w:tc>
          <w:tcPr>
            <w:tcW w:w="3885" w:type="dxa"/>
            <w:vMerge/>
          </w:tcPr>
          <w:p w14:paraId="517F103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F8F87DC" w14:textId="77777777">
        <w:trPr>
          <w:trHeight w:val="288"/>
        </w:trPr>
        <w:tc>
          <w:tcPr>
            <w:tcW w:w="3225" w:type="dxa"/>
            <w:vMerge/>
          </w:tcPr>
          <w:p w14:paraId="755C901D"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B11ABCE"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Aprecierea critică a informațiilor oferite de diferite surse privind proprietățile, utilizarea, influența hidrocarburilor și derivaților lor asupra organismului și mediului.</w:t>
            </w:r>
          </w:p>
        </w:tc>
        <w:tc>
          <w:tcPr>
            <w:tcW w:w="3885" w:type="dxa"/>
            <w:vMerge/>
          </w:tcPr>
          <w:p w14:paraId="6FF9070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0170EFF" w14:textId="77777777">
        <w:trPr>
          <w:trHeight w:val="288"/>
        </w:trPr>
        <w:tc>
          <w:tcPr>
            <w:tcW w:w="3225" w:type="dxa"/>
            <w:vMerge/>
          </w:tcPr>
          <w:p w14:paraId="005BE78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0CEE3E3"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Elaborarea și prezentarea proiectelor ce vizează beneficiile/efectele negative ale utilizării hidrocarburilor și derivaților lor în activitatea cotidiană.</w:t>
            </w:r>
          </w:p>
        </w:tc>
        <w:tc>
          <w:tcPr>
            <w:tcW w:w="3885" w:type="dxa"/>
            <w:vMerge/>
          </w:tcPr>
          <w:p w14:paraId="7C09693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88C422E" w14:textId="77777777">
        <w:trPr>
          <w:trHeight w:val="288"/>
        </w:trPr>
        <w:tc>
          <w:tcPr>
            <w:tcW w:w="3225" w:type="dxa"/>
            <w:vMerge/>
          </w:tcPr>
          <w:p w14:paraId="5FA70B3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6659712"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Exprimarea opiniei proprii privind integrarea hidrocarburilor și derivaților lor în activitatea umană și necesitatea studierii lor.</w:t>
            </w:r>
          </w:p>
        </w:tc>
        <w:tc>
          <w:tcPr>
            <w:tcW w:w="3885" w:type="dxa"/>
            <w:vMerge/>
          </w:tcPr>
          <w:p w14:paraId="2261447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07D393FD" w14:textId="77777777" w:rsidR="00E83202" w:rsidRDefault="00E83202">
      <w:pPr>
        <w:spacing w:after="200" w:line="360" w:lineRule="auto"/>
        <w:jc w:val="both"/>
        <w:rPr>
          <w:rFonts w:ascii="Times New Roman" w:eastAsia="Times New Roman" w:hAnsi="Times New Roman" w:cs="Times New Roman"/>
          <w:sz w:val="28"/>
          <w:szCs w:val="28"/>
        </w:rPr>
      </w:pPr>
    </w:p>
    <w:tbl>
      <w:tblPr>
        <w:tblStyle w:val="af4"/>
        <w:tblW w:w="142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0"/>
        <w:gridCol w:w="2070"/>
        <w:gridCol w:w="675"/>
        <w:gridCol w:w="3435"/>
        <w:gridCol w:w="3180"/>
        <w:gridCol w:w="1305"/>
        <w:gridCol w:w="840"/>
        <w:gridCol w:w="660"/>
        <w:gridCol w:w="705"/>
        <w:gridCol w:w="255"/>
        <w:gridCol w:w="240"/>
      </w:tblGrid>
      <w:tr w:rsidR="00E83202" w14:paraId="72EF157D" w14:textId="77777777">
        <w:trPr>
          <w:trHeight w:val="450"/>
        </w:trPr>
        <w:tc>
          <w:tcPr>
            <w:tcW w:w="930"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AE10A01"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p>
          <w:p w14:paraId="0649B1F1"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207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43C1B67"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0F428BE"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conținut</w:t>
            </w:r>
          </w:p>
        </w:tc>
        <w:tc>
          <w:tcPr>
            <w:tcW w:w="67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1CBD132"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132552A5"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CS</w:t>
            </w:r>
          </w:p>
        </w:tc>
        <w:tc>
          <w:tcPr>
            <w:tcW w:w="343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9E03180"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8D7BFC2"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318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7E46187"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F7E28AC"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de învățare-evaluare</w:t>
            </w:r>
          </w:p>
        </w:tc>
        <w:tc>
          <w:tcPr>
            <w:tcW w:w="3765" w:type="dxa"/>
            <w:gridSpan w:val="5"/>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5EB23E8"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Strategii didactice</w:t>
            </w:r>
          </w:p>
        </w:tc>
        <w:tc>
          <w:tcPr>
            <w:tcW w:w="240" w:type="dxa"/>
            <w:tcBorders>
              <w:top w:val="nil"/>
              <w:left w:val="nil"/>
              <w:bottom w:val="nil"/>
              <w:right w:val="nil"/>
            </w:tcBorders>
            <w:tcMar>
              <w:top w:w="0" w:type="dxa"/>
              <w:left w:w="0" w:type="dxa"/>
              <w:bottom w:w="0" w:type="dxa"/>
              <w:right w:w="0" w:type="dxa"/>
            </w:tcMar>
          </w:tcPr>
          <w:p w14:paraId="78CD3174" w14:textId="77777777" w:rsidR="00E83202" w:rsidRDefault="00000000">
            <w:pPr>
              <w:spacing w:after="2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3202" w14:paraId="6CE51A0B" w14:textId="77777777">
        <w:trPr>
          <w:trHeight w:val="570"/>
        </w:trPr>
        <w:tc>
          <w:tcPr>
            <w:tcW w:w="93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9186168" w14:textId="77777777" w:rsidR="00E83202" w:rsidRDefault="00E83202">
            <w:pPr>
              <w:spacing w:after="200" w:line="360" w:lineRule="auto"/>
              <w:jc w:val="both"/>
              <w:rPr>
                <w:rFonts w:ascii="Times New Roman" w:eastAsia="Times New Roman" w:hAnsi="Times New Roman" w:cs="Times New Roman"/>
                <w:sz w:val="28"/>
                <w:szCs w:val="28"/>
              </w:rPr>
            </w:pPr>
          </w:p>
        </w:tc>
        <w:tc>
          <w:tcPr>
            <w:tcW w:w="207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75DBC82" w14:textId="77777777" w:rsidR="00E83202" w:rsidRDefault="00E83202">
            <w:pPr>
              <w:spacing w:after="200" w:line="360" w:lineRule="auto"/>
              <w:jc w:val="both"/>
              <w:rPr>
                <w:rFonts w:ascii="Times New Roman" w:eastAsia="Times New Roman" w:hAnsi="Times New Roman" w:cs="Times New Roman"/>
                <w:sz w:val="28"/>
                <w:szCs w:val="28"/>
              </w:rPr>
            </w:pPr>
          </w:p>
        </w:tc>
        <w:tc>
          <w:tcPr>
            <w:tcW w:w="67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2158605" w14:textId="77777777" w:rsidR="00E83202" w:rsidRDefault="00E83202">
            <w:pPr>
              <w:spacing w:after="200" w:line="360" w:lineRule="auto"/>
              <w:jc w:val="both"/>
              <w:rPr>
                <w:rFonts w:ascii="Times New Roman" w:eastAsia="Times New Roman" w:hAnsi="Times New Roman" w:cs="Times New Roman"/>
                <w:sz w:val="28"/>
                <w:szCs w:val="28"/>
              </w:rPr>
            </w:pPr>
          </w:p>
        </w:tc>
        <w:tc>
          <w:tcPr>
            <w:tcW w:w="343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EC3298A" w14:textId="77777777" w:rsidR="00E83202" w:rsidRDefault="00E83202">
            <w:pPr>
              <w:spacing w:after="200" w:line="360" w:lineRule="auto"/>
              <w:jc w:val="both"/>
              <w:rPr>
                <w:rFonts w:ascii="Times New Roman" w:eastAsia="Times New Roman" w:hAnsi="Times New Roman" w:cs="Times New Roman"/>
                <w:sz w:val="28"/>
                <w:szCs w:val="28"/>
              </w:rPr>
            </w:pPr>
          </w:p>
        </w:tc>
        <w:tc>
          <w:tcPr>
            <w:tcW w:w="318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01D3DB1" w14:textId="77777777" w:rsidR="00E83202" w:rsidRDefault="00E83202">
            <w:pPr>
              <w:spacing w:after="200" w:line="360" w:lineRule="auto"/>
              <w:jc w:val="both"/>
              <w:rPr>
                <w:rFonts w:ascii="Times New Roman" w:eastAsia="Times New Roman" w:hAnsi="Times New Roman" w:cs="Times New Roman"/>
                <w:sz w:val="28"/>
                <w:szCs w:val="28"/>
              </w:rPr>
            </w:pP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CD4A6BD" w14:textId="77777777" w:rsidR="00E83202" w:rsidRDefault="00000000">
            <w:pPr>
              <w:spacing w:line="276"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Metode didactice</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50D68D0" w14:textId="77777777" w:rsidR="00E83202" w:rsidRDefault="00000000">
            <w:pPr>
              <w:spacing w:line="276"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Evaluare</w:t>
            </w:r>
          </w:p>
        </w:tc>
        <w:tc>
          <w:tcPr>
            <w:tcW w:w="660" w:type="dxa"/>
            <w:tcBorders>
              <w:top w:val="nil"/>
              <w:left w:val="nil"/>
              <w:bottom w:val="single" w:sz="5" w:space="0" w:color="000000"/>
              <w:right w:val="single" w:sz="5" w:space="0" w:color="000000"/>
            </w:tcBorders>
            <w:tcMar>
              <w:top w:w="0" w:type="dxa"/>
              <w:left w:w="100" w:type="dxa"/>
              <w:bottom w:w="0" w:type="dxa"/>
              <w:right w:w="100" w:type="dxa"/>
            </w:tcMar>
          </w:tcPr>
          <w:p w14:paraId="1E7AF0B2" w14:textId="77777777" w:rsidR="00E83202" w:rsidRDefault="00000000">
            <w:pPr>
              <w:spacing w:line="276"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de ore</w:t>
            </w:r>
          </w:p>
        </w:tc>
        <w:tc>
          <w:tcPr>
            <w:tcW w:w="960" w:type="dxa"/>
            <w:gridSpan w:val="2"/>
            <w:tcBorders>
              <w:top w:val="nil"/>
              <w:left w:val="nil"/>
              <w:bottom w:val="single" w:sz="5" w:space="0" w:color="000000"/>
              <w:right w:val="single" w:sz="5" w:space="0" w:color="000000"/>
            </w:tcBorders>
            <w:tcMar>
              <w:top w:w="0" w:type="dxa"/>
              <w:left w:w="100" w:type="dxa"/>
              <w:bottom w:w="0" w:type="dxa"/>
              <w:right w:w="100" w:type="dxa"/>
            </w:tcMar>
          </w:tcPr>
          <w:p w14:paraId="6D709D53" w14:textId="77777777" w:rsidR="00E83202" w:rsidRDefault="00000000">
            <w:pPr>
              <w:spacing w:line="276"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Data</w:t>
            </w:r>
          </w:p>
        </w:tc>
        <w:tc>
          <w:tcPr>
            <w:tcW w:w="240" w:type="dxa"/>
            <w:tcBorders>
              <w:top w:val="nil"/>
              <w:left w:val="nil"/>
              <w:bottom w:val="nil"/>
              <w:right w:val="nil"/>
            </w:tcBorders>
            <w:tcMar>
              <w:top w:w="0" w:type="dxa"/>
              <w:left w:w="0" w:type="dxa"/>
              <w:bottom w:w="0" w:type="dxa"/>
              <w:right w:w="0" w:type="dxa"/>
            </w:tcMar>
          </w:tcPr>
          <w:p w14:paraId="14506FFE" w14:textId="77777777" w:rsidR="00E83202" w:rsidRDefault="00000000">
            <w:pPr>
              <w:spacing w:after="2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3202" w14:paraId="41D03603" w14:textId="77777777">
        <w:trPr>
          <w:trHeight w:val="570"/>
        </w:trPr>
        <w:tc>
          <w:tcPr>
            <w:tcW w:w="1405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2C250FBC"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Bazele teoretice ale chimiei organice -4h</w:t>
            </w:r>
          </w:p>
        </w:tc>
        <w:tc>
          <w:tcPr>
            <w:tcW w:w="240" w:type="dxa"/>
            <w:tcBorders>
              <w:top w:val="nil"/>
              <w:left w:val="nil"/>
              <w:bottom w:val="nil"/>
              <w:right w:val="nil"/>
            </w:tcBorders>
            <w:tcMar>
              <w:top w:w="0" w:type="dxa"/>
              <w:left w:w="0" w:type="dxa"/>
              <w:bottom w:w="0" w:type="dxa"/>
              <w:right w:w="0" w:type="dxa"/>
            </w:tcMar>
          </w:tcPr>
          <w:p w14:paraId="24D95CF7" w14:textId="77777777" w:rsidR="00E83202" w:rsidRDefault="00000000">
            <w:pPr>
              <w:spacing w:after="2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3202" w14:paraId="3BCA04CD" w14:textId="77777777">
        <w:trPr>
          <w:trHeight w:val="449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B4F976" w14:textId="77777777" w:rsidR="00E83202" w:rsidRDefault="00000000">
            <w:pPr>
              <w:spacing w:line="276" w:lineRule="auto"/>
              <w:ind w:left="720" w:hanging="360"/>
              <w:jc w:val="cente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8D3250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Compușii organici</w:t>
            </w:r>
            <w:r>
              <w:rPr>
                <w:rFonts w:ascii="Times New Roman" w:eastAsia="Times New Roman" w:hAnsi="Times New Roman" w:cs="Times New Roman"/>
                <w:sz w:val="24"/>
                <w:szCs w:val="24"/>
              </w:rPr>
              <w:t xml:space="preserve"> – constituenți principali ai organismului și mediului. Noțiuni generale. Utilizarea substanțelor organice în diferite domenii a activității umane.</w:t>
            </w:r>
          </w:p>
          <w:p w14:paraId="7740F687" w14:textId="77777777" w:rsidR="00E83202" w:rsidRDefault="00000000">
            <w:pPr>
              <w:spacing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23E899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43112B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9A8AEE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74BCB3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144" w:type="dxa"/>
              <w:left w:w="144" w:type="dxa"/>
              <w:bottom w:w="144" w:type="dxa"/>
              <w:right w:w="144" w:type="dxa"/>
            </w:tcMar>
          </w:tcPr>
          <w:p w14:paraId="01C0906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Exprimarea opiniei proprii privind influența compușilor organici asupra calității vieții; necesitatea studierii compușilor organici.</w:t>
            </w:r>
          </w:p>
          <w:p w14:paraId="5371279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Explicarea și operarea cu noțiunile fundamentale ale chimiei organice în situații de comunicare orală şi scrisă.</w:t>
            </w:r>
          </w:p>
          <w:p w14:paraId="3709D4E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Aplicarea principiilor teoriei structurii chimice: a) la explicarea fenomenului izomeriei și a cauzelor diversității compușilor organici; b) la modelarea formulelor de structură desfășurate și </w:t>
            </w:r>
            <w:proofErr w:type="spellStart"/>
            <w:r>
              <w:rPr>
                <w:rFonts w:ascii="Times New Roman" w:eastAsia="Times New Roman" w:hAnsi="Times New Roman" w:cs="Times New Roman"/>
                <w:sz w:val="24"/>
                <w:szCs w:val="24"/>
              </w:rPr>
              <w:t>semidesfășurate</w:t>
            </w:r>
            <w:proofErr w:type="spellEnd"/>
            <w:r>
              <w:rPr>
                <w:rFonts w:ascii="Times New Roman" w:eastAsia="Times New Roman" w:hAnsi="Times New Roman" w:cs="Times New Roman"/>
                <w:sz w:val="24"/>
                <w:szCs w:val="24"/>
              </w:rPr>
              <w:t xml:space="preserve"> a compușilor organici cu diferite tipuri de catene.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0F3A9AF6"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Exerciții:</w:t>
            </w:r>
          </w:p>
          <w:p w14:paraId="5657837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765A691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Identificarea și compararea </w:t>
            </w:r>
            <w:proofErr w:type="spellStart"/>
            <w:r>
              <w:rPr>
                <w:rFonts w:ascii="Times New Roman" w:eastAsia="Times New Roman" w:hAnsi="Times New Roman" w:cs="Times New Roman"/>
                <w:sz w:val="24"/>
                <w:szCs w:val="24"/>
              </w:rPr>
              <w:t>compuşilor</w:t>
            </w:r>
            <w:proofErr w:type="spellEnd"/>
            <w:r>
              <w:rPr>
                <w:rFonts w:ascii="Times New Roman" w:eastAsia="Times New Roman" w:hAnsi="Times New Roman" w:cs="Times New Roman"/>
                <w:sz w:val="24"/>
                <w:szCs w:val="24"/>
              </w:rPr>
              <w:t xml:space="preserve"> organici și anorganici după diferite criterii. • Alcătuirea formulelor de structură </w:t>
            </w:r>
            <w:proofErr w:type="spellStart"/>
            <w:r>
              <w:rPr>
                <w:rFonts w:ascii="Times New Roman" w:eastAsia="Times New Roman" w:hAnsi="Times New Roman" w:cs="Times New Roman"/>
                <w:sz w:val="24"/>
                <w:szCs w:val="24"/>
              </w:rPr>
              <w:t>desfăşurate</w:t>
            </w:r>
            <w:proofErr w:type="spellEnd"/>
            <w:r>
              <w:rPr>
                <w:rFonts w:ascii="Times New Roman" w:eastAsia="Times New Roman" w:hAnsi="Times New Roman" w:cs="Times New Roman"/>
                <w:sz w:val="24"/>
                <w:szCs w:val="24"/>
              </w:rPr>
              <w:t xml:space="preserve"> şi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ale compușilor organici cu diferite tipuri de catene și legături.</w:t>
            </w:r>
          </w:p>
          <w:p w14:paraId="057F0F99" w14:textId="77777777" w:rsidR="00E83202" w:rsidRDefault="00E83202">
            <w:pPr>
              <w:spacing w:line="276" w:lineRule="auto"/>
              <w:jc w:val="both"/>
              <w:rPr>
                <w:rFonts w:ascii="Times New Roman" w:eastAsia="Times New Roman" w:hAnsi="Times New Roman" w:cs="Times New Roman"/>
                <w:u w:val="single"/>
              </w:rPr>
            </w:pPr>
          </w:p>
          <w:p w14:paraId="76860B8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F74A3DE" w14:textId="77777777" w:rsidR="00E83202" w:rsidRDefault="00000000">
            <w:pPr>
              <w:spacing w:line="276" w:lineRule="auto"/>
              <w:ind w:right="-1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Explicația</w:t>
            </w:r>
          </w:p>
          <w:p w14:paraId="08BF381F" w14:textId="77777777" w:rsidR="00E83202" w:rsidRDefault="00000000">
            <w:pPr>
              <w:spacing w:line="276" w:lineRule="auto"/>
              <w:ind w:right="-1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Problematizare</w:t>
            </w:r>
          </w:p>
          <w:p w14:paraId="2AD8A0C8"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Brainstorming</w:t>
            </w:r>
          </w:p>
          <w:p w14:paraId="539CCFE1"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Studiu de caz</w:t>
            </w:r>
          </w:p>
          <w:p w14:paraId="41DFBF8F"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Experimentul</w:t>
            </w:r>
          </w:p>
          <w:p w14:paraId="3FC49C1A"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Modelarea</w:t>
            </w:r>
          </w:p>
          <w:p w14:paraId="74A57266"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Rezolvarea problemelor</w:t>
            </w:r>
          </w:p>
          <w:p w14:paraId="0A22B4E9"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Algoritmizarea</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082F9E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6BB8FF2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219A3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2707F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E.V</w:t>
            </w:r>
          </w:p>
        </w:tc>
        <w:tc>
          <w:tcPr>
            <w:tcW w:w="660" w:type="dxa"/>
            <w:tcBorders>
              <w:top w:val="nil"/>
              <w:left w:val="nil"/>
              <w:bottom w:val="single" w:sz="5" w:space="0" w:color="000000"/>
              <w:right w:val="single" w:sz="5" w:space="0" w:color="000000"/>
            </w:tcBorders>
            <w:tcMar>
              <w:top w:w="0" w:type="dxa"/>
              <w:left w:w="100" w:type="dxa"/>
              <w:bottom w:w="0" w:type="dxa"/>
              <w:right w:w="100" w:type="dxa"/>
            </w:tcMar>
          </w:tcPr>
          <w:p w14:paraId="1369D84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E9B59E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D42C7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BB74C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0" w:type="dxa"/>
            <w:gridSpan w:val="2"/>
            <w:tcBorders>
              <w:top w:val="nil"/>
              <w:left w:val="nil"/>
              <w:bottom w:val="single" w:sz="5" w:space="0" w:color="000000"/>
              <w:right w:val="single" w:sz="5" w:space="0" w:color="000000"/>
            </w:tcBorders>
            <w:tcMar>
              <w:top w:w="0" w:type="dxa"/>
              <w:left w:w="100" w:type="dxa"/>
              <w:bottom w:w="0" w:type="dxa"/>
              <w:right w:w="100" w:type="dxa"/>
            </w:tcMar>
          </w:tcPr>
          <w:p w14:paraId="087BC71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40" w:type="dxa"/>
            <w:tcBorders>
              <w:top w:val="nil"/>
              <w:left w:val="nil"/>
              <w:bottom w:val="single" w:sz="5" w:space="0" w:color="000000"/>
              <w:right w:val="nil"/>
            </w:tcBorders>
            <w:tcMar>
              <w:top w:w="100" w:type="dxa"/>
              <w:left w:w="100" w:type="dxa"/>
              <w:bottom w:w="100" w:type="dxa"/>
              <w:right w:w="100" w:type="dxa"/>
            </w:tcMar>
          </w:tcPr>
          <w:p w14:paraId="0F90A9AD" w14:textId="77777777" w:rsidR="00E83202" w:rsidRDefault="00000000">
            <w:pPr>
              <w:spacing w:after="2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3202" w14:paraId="150E330D" w14:textId="77777777">
        <w:trPr>
          <w:trHeight w:val="405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26F3BB"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2.</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1611CD0"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Diversitatea compușilor organici</w:t>
            </w:r>
            <w:r>
              <w:rPr>
                <w:rFonts w:ascii="Times New Roman" w:eastAsia="Times New Roman" w:hAnsi="Times New Roman" w:cs="Times New Roman"/>
                <w:sz w:val="24"/>
                <w:szCs w:val="24"/>
              </w:rPr>
              <w:t>: hidrocarburi, derivați ai hidrocarburilor.</w:t>
            </w:r>
          </w:p>
          <w:p w14:paraId="059AFCC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Teoria structurii chimice a compușilor organici.</w:t>
            </w:r>
            <w:r>
              <w:rPr>
                <w:rFonts w:ascii="Times New Roman" w:eastAsia="Times New Roman" w:hAnsi="Times New Roman" w:cs="Times New Roman"/>
                <w:sz w:val="24"/>
                <w:szCs w:val="24"/>
              </w:rPr>
              <w:t xml:space="preserve"> Noțiuni despre formule de structură desfășurate și </w:t>
            </w:r>
            <w:proofErr w:type="spellStart"/>
            <w:r>
              <w:rPr>
                <w:rFonts w:ascii="Times New Roman" w:eastAsia="Times New Roman" w:hAnsi="Times New Roman" w:cs="Times New Roman"/>
                <w:sz w:val="24"/>
                <w:szCs w:val="24"/>
              </w:rPr>
              <w:t>semidesfășurate</w:t>
            </w:r>
            <w:proofErr w:type="spellEnd"/>
            <w:r>
              <w:rPr>
                <w:rFonts w:ascii="Times New Roman" w:eastAsia="Times New Roman" w:hAnsi="Times New Roman" w:cs="Times New Roman"/>
                <w:sz w:val="24"/>
                <w:szCs w:val="24"/>
              </w:rPr>
              <w:t>, izomerie și izomeri.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5E128E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9EA0DF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3327CA6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88D0D5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76458B5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Elaborarea și aplicarea algoritmilor de rezolvare a problemelor de determinare a formulelor compușilor organici după diferiți parametri. 1.5 Investigarea experimentală a mostrelor de diferite substanțe organice conform instrucțiunilor, respectând tehnica securității.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500309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 calcularea masei moleculare relative/masei molare după densitatea relativă a gazului şi invers; - determinarea formulei moleculare a compusului organic după densitatea relativă şi </w:t>
            </w:r>
            <w:proofErr w:type="spellStart"/>
            <w:r>
              <w:rPr>
                <w:rFonts w:ascii="Times New Roman" w:eastAsia="Times New Roman" w:hAnsi="Times New Roman" w:cs="Times New Roman"/>
                <w:sz w:val="24"/>
                <w:szCs w:val="24"/>
              </w:rPr>
              <w:t>părţile</w:t>
            </w:r>
            <w:proofErr w:type="spellEnd"/>
            <w:r>
              <w:rPr>
                <w:rFonts w:ascii="Times New Roman" w:eastAsia="Times New Roman" w:hAnsi="Times New Roman" w:cs="Times New Roman"/>
                <w:sz w:val="24"/>
                <w:szCs w:val="24"/>
              </w:rPr>
              <w:t xml:space="preserve"> de masă ale elementelor; după </w:t>
            </w:r>
            <w:proofErr w:type="spellStart"/>
            <w:r>
              <w:rPr>
                <w:rFonts w:ascii="Times New Roman" w:eastAsia="Times New Roman" w:hAnsi="Times New Roman" w:cs="Times New Roman"/>
                <w:sz w:val="24"/>
                <w:szCs w:val="24"/>
              </w:rPr>
              <w:t>produşii</w:t>
            </w:r>
            <w:proofErr w:type="spellEnd"/>
            <w:r>
              <w:rPr>
                <w:rFonts w:ascii="Times New Roman" w:eastAsia="Times New Roman" w:hAnsi="Times New Roman" w:cs="Times New Roman"/>
                <w:sz w:val="24"/>
                <w:szCs w:val="24"/>
              </w:rPr>
              <w:t xml:space="preserve"> de ardere. Activități experimentale (E – experiență de laborator):</w:t>
            </w:r>
          </w:p>
          <w:p w14:paraId="53543D76"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E: Cercetarea mostrelor de substanțe organice utilizate în activitatea cotidiană; a procesului de ardere a diferitor </w:t>
            </w:r>
            <w:proofErr w:type="spellStart"/>
            <w:r>
              <w:rPr>
                <w:rFonts w:ascii="Times New Roman" w:eastAsia="Times New Roman" w:hAnsi="Times New Roman" w:cs="Times New Roman"/>
                <w:sz w:val="24"/>
                <w:szCs w:val="24"/>
              </w:rPr>
              <w:t>compuşi</w:t>
            </w:r>
            <w:proofErr w:type="spellEnd"/>
            <w:r>
              <w:rPr>
                <w:rFonts w:ascii="Times New Roman" w:eastAsia="Times New Roman" w:hAnsi="Times New Roman" w:cs="Times New Roman"/>
                <w:sz w:val="24"/>
                <w:szCs w:val="24"/>
              </w:rPr>
              <w:t xml:space="preserve"> organici (etanol, parafină, celuloză); identificarea caracteristicilor comune și diferite.  </w:t>
            </w:r>
          </w:p>
          <w:p w14:paraId="61C6AB5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A7E96C" w14:textId="77777777" w:rsidR="00E83202" w:rsidRDefault="00E83202">
            <w:pPr>
              <w:spacing w:line="276" w:lineRule="auto"/>
              <w:jc w:val="both"/>
              <w:rPr>
                <w:rFonts w:ascii="Times New Roman" w:eastAsia="Times New Roman" w:hAnsi="Times New Roman" w:cs="Times New Roman"/>
                <w:sz w:val="24"/>
                <w:szCs w:val="24"/>
              </w:rPr>
            </w:pPr>
          </w:p>
          <w:p w14:paraId="4DB28C48" w14:textId="77777777" w:rsidR="00E83202" w:rsidRDefault="00E83202">
            <w:pPr>
              <w:spacing w:line="276" w:lineRule="auto"/>
              <w:jc w:val="both"/>
              <w:rPr>
                <w:rFonts w:ascii="Times New Roman" w:eastAsia="Times New Roman" w:hAnsi="Times New Roman" w:cs="Times New Roman"/>
                <w:sz w:val="24"/>
                <w:szCs w:val="24"/>
              </w:rPr>
            </w:pPr>
          </w:p>
          <w:p w14:paraId="55BC7AE6" w14:textId="77777777" w:rsidR="00E83202" w:rsidRDefault="00E83202">
            <w:pPr>
              <w:spacing w:line="276" w:lineRule="auto"/>
              <w:jc w:val="both"/>
              <w:rPr>
                <w:rFonts w:ascii="Times New Roman" w:eastAsia="Times New Roman" w:hAnsi="Times New Roman" w:cs="Times New Roman"/>
                <w:sz w:val="24"/>
                <w:szCs w:val="24"/>
              </w:rPr>
            </w:pPr>
          </w:p>
          <w:p w14:paraId="3AC3B41A" w14:textId="77777777" w:rsidR="00E83202" w:rsidRDefault="00E83202">
            <w:pPr>
              <w:spacing w:line="276" w:lineRule="auto"/>
              <w:jc w:val="both"/>
              <w:rPr>
                <w:rFonts w:ascii="Times New Roman" w:eastAsia="Times New Roman" w:hAnsi="Times New Roman" w:cs="Times New Roman"/>
                <w:sz w:val="24"/>
                <w:szCs w:val="24"/>
              </w:rPr>
            </w:pPr>
          </w:p>
          <w:p w14:paraId="00E12E87" w14:textId="77777777" w:rsidR="00E83202" w:rsidRDefault="00E83202">
            <w:pPr>
              <w:spacing w:line="276" w:lineRule="auto"/>
              <w:jc w:val="both"/>
              <w:rPr>
                <w:rFonts w:ascii="Times New Roman" w:eastAsia="Times New Roman" w:hAnsi="Times New Roman" w:cs="Times New Roman"/>
                <w:sz w:val="24"/>
                <w:szCs w:val="24"/>
              </w:rPr>
            </w:pPr>
          </w:p>
          <w:p w14:paraId="59C2A5CB" w14:textId="77777777" w:rsidR="00E83202" w:rsidRDefault="00E83202">
            <w:pPr>
              <w:spacing w:line="276" w:lineRule="auto"/>
              <w:jc w:val="both"/>
              <w:rPr>
                <w:rFonts w:ascii="Times New Roman" w:eastAsia="Times New Roman" w:hAnsi="Times New Roman" w:cs="Times New Roman"/>
                <w:sz w:val="24"/>
                <w:szCs w:val="24"/>
              </w:rPr>
            </w:pPr>
          </w:p>
          <w:p w14:paraId="1B5F31CB" w14:textId="77777777" w:rsidR="00E83202" w:rsidRDefault="00E83202">
            <w:pPr>
              <w:spacing w:line="276" w:lineRule="auto"/>
              <w:jc w:val="both"/>
              <w:rPr>
                <w:rFonts w:ascii="Times New Roman" w:eastAsia="Times New Roman" w:hAnsi="Times New Roman" w:cs="Times New Roman"/>
                <w:sz w:val="24"/>
                <w:szCs w:val="24"/>
              </w:rPr>
            </w:pPr>
          </w:p>
          <w:p w14:paraId="2E05FDE8" w14:textId="77777777" w:rsidR="00E83202" w:rsidRDefault="00E83202">
            <w:pPr>
              <w:spacing w:line="276" w:lineRule="auto"/>
              <w:jc w:val="both"/>
              <w:rPr>
                <w:rFonts w:ascii="Times New Roman" w:eastAsia="Times New Roman" w:hAnsi="Times New Roman" w:cs="Times New Roman"/>
                <w:sz w:val="24"/>
                <w:szCs w:val="24"/>
              </w:rPr>
            </w:pPr>
          </w:p>
          <w:p w14:paraId="36EA79DC" w14:textId="77777777" w:rsidR="00E83202" w:rsidRDefault="00E83202">
            <w:pPr>
              <w:spacing w:line="276" w:lineRule="auto"/>
              <w:jc w:val="both"/>
              <w:rPr>
                <w:rFonts w:ascii="Times New Roman" w:eastAsia="Times New Roman" w:hAnsi="Times New Roman" w:cs="Times New Roman"/>
                <w:sz w:val="24"/>
                <w:szCs w:val="24"/>
              </w:rPr>
            </w:pP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5C51B8D3"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Explozia stelară</w:t>
            </w:r>
          </w:p>
          <w:p w14:paraId="462C5091"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w:t>
            </w:r>
          </w:p>
          <w:p w14:paraId="2D1BA351"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Explicație</w:t>
            </w:r>
          </w:p>
          <w:p w14:paraId="18552FB2"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Problema-</w:t>
            </w:r>
            <w:proofErr w:type="spellStart"/>
            <w:r>
              <w:rPr>
                <w:rFonts w:ascii="Times New Roman" w:eastAsia="Times New Roman" w:hAnsi="Times New Roman" w:cs="Times New Roman"/>
                <w:sz w:val="16"/>
                <w:szCs w:val="16"/>
              </w:rPr>
              <w:t>tizare</w:t>
            </w:r>
            <w:proofErr w:type="spellEnd"/>
          </w:p>
          <w:p w14:paraId="17138E4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458EE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B89448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C1804B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7956A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FE997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523EA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3B4CF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054D1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6B5A9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807BD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E.I</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E1C17D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CC3F9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AF860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B67B8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AE164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49A788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2F5E921A" w14:textId="77777777">
        <w:trPr>
          <w:trHeight w:val="450"/>
        </w:trPr>
        <w:tc>
          <w:tcPr>
            <w:tcW w:w="14295" w:type="dxa"/>
            <w:gridSpan w:val="11"/>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CC93E0E"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2.Hidrocarburile - parte componentă a resurselor naturale -32h</w:t>
            </w:r>
          </w:p>
        </w:tc>
      </w:tr>
      <w:tr w:rsidR="00E83202" w14:paraId="2A2816CB" w14:textId="77777777">
        <w:trPr>
          <w:trHeight w:val="37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17C251"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5C86733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saturate</w:t>
            </w:r>
            <w:r>
              <w:rPr>
                <w:rFonts w:ascii="Times New Roman" w:eastAsia="Times New Roman" w:hAnsi="Times New Roman" w:cs="Times New Roman"/>
                <w:sz w:val="24"/>
                <w:szCs w:val="24"/>
              </w:rPr>
              <w:t xml:space="preserve"> – constituenți principali ai resurselor energetice naturale: gazul natural, petrolul.</w:t>
            </w:r>
          </w:p>
          <w:p w14:paraId="2CFF045C" w14:textId="77777777" w:rsidR="00E83202" w:rsidRDefault="00000000">
            <w:pPr>
              <w:spacing w:line="276" w:lineRule="auto"/>
              <w:jc w:val="both"/>
              <w:rPr>
                <w:rFonts w:ascii="Times New Roman" w:eastAsia="Times New Roman" w:hAnsi="Times New Roman" w:cs="Times New Roman"/>
                <w:sz w:val="24"/>
                <w:szCs w:val="24"/>
              </w:rPr>
            </w:pPr>
            <w:sdt>
              <w:sdtPr>
                <w:tag w:val="goog_rdk_0"/>
                <w:id w:val="-1039408637"/>
              </w:sdtPr>
              <w:sdtContent>
                <w:r>
                  <w:rPr>
                    <w:rFonts w:ascii="Gungsuh" w:eastAsia="Gungsuh" w:hAnsi="Gungsuh" w:cs="Gungsuh"/>
                    <w:b/>
                    <w:bCs/>
                    <w:sz w:val="24"/>
                    <w:szCs w:val="24"/>
                  </w:rPr>
                  <w:t>Alcanii (n (C) ≤ 10):</w:t>
                </w:r>
              </w:sdtContent>
            </w:sdt>
            <w:r>
              <w:rPr>
                <w:rFonts w:ascii="Times New Roman" w:eastAsia="Times New Roman" w:hAnsi="Times New Roman" w:cs="Times New Roman"/>
                <w:sz w:val="24"/>
                <w:szCs w:val="24"/>
              </w:rPr>
              <w:t xml:space="preserve"> formula generală, seria omoloagă, proprietăți fizice. Structura alcanilor (pe exemplul metanului/etanului): </w:t>
            </w:r>
            <w:proofErr w:type="spellStart"/>
            <w:r>
              <w:rPr>
                <w:rFonts w:ascii="Times New Roman" w:eastAsia="Times New Roman" w:hAnsi="Times New Roman" w:cs="Times New Roman"/>
                <w:sz w:val="24"/>
                <w:szCs w:val="24"/>
              </w:rPr>
              <w:t>compoziţia</w:t>
            </w:r>
            <w:proofErr w:type="spellEnd"/>
            <w:r>
              <w:rPr>
                <w:rFonts w:ascii="Times New Roman" w:eastAsia="Times New Roman" w:hAnsi="Times New Roman" w:cs="Times New Roman"/>
                <w:sz w:val="24"/>
                <w:szCs w:val="24"/>
              </w:rPr>
              <w:t xml:space="preserve"> și denumirea radicalilor. Izomeria de catenă și nomenclatura sistematică a alcanilor.</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E570F2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7CEDC4F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48AA9B4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5414321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5D2456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hidrocarburile saturate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 2.1.2 Elaborarea algoritmilor de caracterizare a compușilor organici/ a unei clase de compuși organici; de aplicare a nomenclaturii sistematice; de argumentare a relațiilor de omologie, izomerie. 2.1.3 Caracterizarea hidrocarburilor saturate conform algoritmilor elaborați.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0EBDE20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Exerciții:</w:t>
            </w:r>
            <w:r>
              <w:rPr>
                <w:rFonts w:ascii="Times New Roman" w:eastAsia="Times New Roman" w:hAnsi="Times New Roman" w:cs="Times New Roman"/>
                <w:sz w:val="24"/>
                <w:szCs w:val="24"/>
              </w:rPr>
              <w:t xml:space="preserve"> • Formularea enunțurilor argumentate, întrebărilor cauzale, lanțurilor logice, utilizând noțiunile chimice. •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a denumirilor hidrocarburilor saturate conform parametrilor indicați (FM, omologie, izomerie, etc).</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594FD50"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Problema-</w:t>
            </w:r>
            <w:proofErr w:type="spellStart"/>
            <w:r>
              <w:rPr>
                <w:rFonts w:ascii="Times New Roman" w:eastAsia="Times New Roman" w:hAnsi="Times New Roman" w:cs="Times New Roman"/>
                <w:sz w:val="16"/>
                <w:szCs w:val="16"/>
              </w:rPr>
              <w:t>tizarea</w:t>
            </w:r>
            <w:proofErr w:type="spellEnd"/>
          </w:p>
          <w:p w14:paraId="5FC6A693" w14:textId="77777777" w:rsidR="00E83202" w:rsidRDefault="00000000">
            <w:pPr>
              <w:spacing w:line="276" w:lineRule="auto"/>
              <w:ind w:right="-100"/>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Descoper</w:t>
            </w:r>
            <w:proofErr w:type="spellEnd"/>
            <w:r>
              <w:rPr>
                <w:rFonts w:ascii="Times New Roman" w:eastAsia="Times New Roman" w:hAnsi="Times New Roman" w:cs="Times New Roman"/>
                <w:sz w:val="16"/>
                <w:szCs w:val="16"/>
              </w:rPr>
              <w:t>. dirijată</w:t>
            </w:r>
          </w:p>
          <w:p w14:paraId="62F13E4D"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Explicație</w:t>
            </w:r>
          </w:p>
          <w:p w14:paraId="5BEFF533" w14:textId="77777777" w:rsidR="00E83202" w:rsidRDefault="00000000">
            <w:pPr>
              <w:spacing w:line="276" w:lineRule="auto"/>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Investig</w:t>
            </w:r>
            <w:proofErr w:type="spellEnd"/>
          </w:p>
          <w:p w14:paraId="1F9E8E9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D0909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C46EB7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47C4C19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243E46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9ED4E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5AA1A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F911B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293EE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F5DBCF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127C776C" w14:textId="77777777">
        <w:trPr>
          <w:trHeight w:val="303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FF3E43"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4.</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1048C5A"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Proprietăţile</w:t>
            </w:r>
            <w:proofErr w:type="spellEnd"/>
            <w:r>
              <w:rPr>
                <w:rFonts w:ascii="Times New Roman" w:eastAsia="Times New Roman" w:hAnsi="Times New Roman" w:cs="Times New Roman"/>
                <w:b/>
                <w:bCs/>
                <w:sz w:val="24"/>
                <w:szCs w:val="24"/>
              </w:rPr>
              <w:t xml:space="preserve"> chimice ale alcanilor</w:t>
            </w:r>
            <w:r>
              <w:rPr>
                <w:rFonts w:ascii="Times New Roman" w:eastAsia="Times New Roman" w:hAnsi="Times New Roman" w:cs="Times New Roman"/>
                <w:sz w:val="24"/>
                <w:szCs w:val="24"/>
              </w:rPr>
              <w:t xml:space="preserve">: arderea, reacția de substituție (halogenare), dehidrogenare, *oxidarea </w:t>
            </w:r>
            <w:proofErr w:type="spellStart"/>
            <w:r>
              <w:rPr>
                <w:rFonts w:ascii="Times New Roman" w:eastAsia="Times New Roman" w:hAnsi="Times New Roman" w:cs="Times New Roman"/>
                <w:sz w:val="24"/>
                <w:szCs w:val="24"/>
              </w:rPr>
              <w:t>parţială</w:t>
            </w:r>
            <w:proofErr w:type="spellEnd"/>
            <w:r>
              <w:rPr>
                <w:rFonts w:ascii="Times New Roman" w:eastAsia="Times New Roman" w:hAnsi="Times New Roman" w:cs="Times New Roman"/>
                <w:sz w:val="24"/>
                <w:szCs w:val="24"/>
              </w:rPr>
              <w:t xml:space="preserve"> (cu formare de acizi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cracarea, izomerizarea. Piroliza metanului. </w:t>
            </w:r>
            <w:r>
              <w:rPr>
                <w:rFonts w:ascii="Times New Roman" w:eastAsia="Times New Roman" w:hAnsi="Times New Roman" w:cs="Times New Roman"/>
                <w:b/>
                <w:bCs/>
                <w:sz w:val="24"/>
                <w:szCs w:val="24"/>
              </w:rPr>
              <w:t>Obținerea</w:t>
            </w:r>
            <w:r>
              <w:rPr>
                <w:rFonts w:ascii="Times New Roman" w:eastAsia="Times New Roman" w:hAnsi="Times New Roman" w:cs="Times New Roman"/>
                <w:sz w:val="24"/>
                <w:szCs w:val="24"/>
              </w:rPr>
              <w:t xml:space="preserve"> din </w:t>
            </w:r>
            <w:proofErr w:type="spellStart"/>
            <w:r>
              <w:rPr>
                <w:rFonts w:ascii="Times New Roman" w:eastAsia="Times New Roman" w:hAnsi="Times New Roman" w:cs="Times New Roman"/>
                <w:sz w:val="24"/>
                <w:szCs w:val="24"/>
              </w:rPr>
              <w:t>monohalogenoderivați</w:t>
            </w:r>
            <w:proofErr w:type="spellEnd"/>
            <w:r>
              <w:rPr>
                <w:rFonts w:ascii="Times New Roman" w:eastAsia="Times New Roman" w:hAnsi="Times New Roman" w:cs="Times New Roman"/>
                <w:sz w:val="24"/>
                <w:szCs w:val="24"/>
              </w:rPr>
              <w:t>, extragerea din surse naturale. Noțiuni despre benzină, motorină, gaz lampant.</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688FD6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706E7F22"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5A10267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38A05CB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7B11251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 Modelarea pentru hidrocarburile saturate: a formulelor de structură, a denumirilor sistematice conform parametrilor indicați; a ecuațiilor chimice ce caracterizează proprietățile chimice (prin formule moleculare și de structură); a situațiilor practice ce vizează utilizarea hidrocarburilor/ derivaților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5BC8593D"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 ale hidrocarburilor saturate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completarea schemelor lacunare. • Elaborarea/completarea/realizarea schemelor de transformări chimice.</w:t>
            </w:r>
          </w:p>
          <w:p w14:paraId="3014656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198418DC"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Problema-</w:t>
            </w:r>
            <w:proofErr w:type="spellStart"/>
            <w:r>
              <w:rPr>
                <w:rFonts w:ascii="Times New Roman" w:eastAsia="Times New Roman" w:hAnsi="Times New Roman" w:cs="Times New Roman"/>
                <w:sz w:val="16"/>
                <w:szCs w:val="16"/>
              </w:rPr>
              <w:t>tizarea</w:t>
            </w:r>
            <w:proofErr w:type="spellEnd"/>
          </w:p>
          <w:p w14:paraId="7BBA78F9" w14:textId="77777777" w:rsidR="00E83202" w:rsidRDefault="00000000">
            <w:pPr>
              <w:spacing w:line="276" w:lineRule="auto"/>
              <w:ind w:right="-100"/>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Descoper</w:t>
            </w:r>
            <w:proofErr w:type="spellEnd"/>
            <w:r>
              <w:rPr>
                <w:rFonts w:ascii="Times New Roman" w:eastAsia="Times New Roman" w:hAnsi="Times New Roman" w:cs="Times New Roman"/>
                <w:sz w:val="16"/>
                <w:szCs w:val="16"/>
              </w:rPr>
              <w:t>. dirijată</w:t>
            </w:r>
          </w:p>
          <w:p w14:paraId="3BBFEC7B" w14:textId="77777777" w:rsidR="00E83202" w:rsidRDefault="00000000">
            <w:pPr>
              <w:spacing w:line="276" w:lineRule="auto"/>
              <w:jc w:val="cente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Investig</w:t>
            </w:r>
            <w:proofErr w:type="spellEnd"/>
          </w:p>
          <w:p w14:paraId="4CE0069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96AD6B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22BC9D0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8E0C7E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261786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55DE7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435DA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6CD03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17DCF0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37B2299" w14:textId="77777777">
        <w:trPr>
          <w:trHeight w:val="285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FE13F8"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6D50F199"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Rezolvarea problemelor</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55178F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19B45D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CD44C3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677B8E8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0A188B2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Rezolvarea problemelor cu caracter formativ pe baza proprietăților/ obținerii/utilizării hidrocarburilor saturate și a derivaților lor (pe baza unei ecuații sau cu transformări consecutive).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A9ECEB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 pe baza unei ecuații chimice/transformărilor consecutive ce vizează proprietățile, utilizarea hidrocarburilor saturate; - deducerea formulelor moleculare după diferiți parametri; - de argumentare a problemelor ecologice/de </w:t>
            </w:r>
            <w:r>
              <w:rPr>
                <w:rFonts w:ascii="Times New Roman" w:eastAsia="Times New Roman" w:hAnsi="Times New Roman" w:cs="Times New Roman"/>
                <w:sz w:val="24"/>
                <w:szCs w:val="24"/>
              </w:rPr>
              <w:lastRenderedPageBreak/>
              <w:t>securitate legate de utilizarea alcanilor în calitate de combustibil.</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696C951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 xml:space="preserve"> </w:t>
            </w:r>
          </w:p>
          <w:p w14:paraId="059FD0E6"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5F1DB69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11F35B36"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3FFEE69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0E1A6C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5BC8957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91A8FE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B1082E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7D8931C5" w14:textId="77777777" w:rsidTr="00EC088B">
        <w:trPr>
          <w:trHeight w:val="2823"/>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EB2E62"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A5F4789"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Halogenoderivaţii</w:t>
            </w:r>
            <w:proofErr w:type="spellEnd"/>
            <w:r>
              <w:rPr>
                <w:rFonts w:ascii="Times New Roman" w:eastAsia="Times New Roman" w:hAnsi="Times New Roman" w:cs="Times New Roman"/>
                <w:b/>
                <w:bCs/>
                <w:sz w:val="24"/>
                <w:szCs w:val="24"/>
              </w:rPr>
              <w:t xml:space="preserve"> alcanilor</w:t>
            </w:r>
            <w:r>
              <w:rPr>
                <w:rFonts w:ascii="Times New Roman" w:eastAsia="Times New Roman" w:hAnsi="Times New Roman" w:cs="Times New Roman"/>
                <w:sz w:val="24"/>
                <w:szCs w:val="24"/>
              </w:rPr>
              <w:t xml:space="preserve">. Clasificarea. Izomeria, nomenclatura sistematică.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şi chimice: </w:t>
            </w:r>
            <w:proofErr w:type="spellStart"/>
            <w:r>
              <w:rPr>
                <w:rFonts w:ascii="Times New Roman" w:eastAsia="Times New Roman" w:hAnsi="Times New Roman" w:cs="Times New Roman"/>
                <w:sz w:val="24"/>
                <w:szCs w:val="24"/>
              </w:rPr>
              <w:t>reacţia</w:t>
            </w:r>
            <w:proofErr w:type="spellEnd"/>
            <w:r>
              <w:rPr>
                <w:rFonts w:ascii="Times New Roman" w:eastAsia="Times New Roman" w:hAnsi="Times New Roman" w:cs="Times New Roman"/>
                <w:sz w:val="24"/>
                <w:szCs w:val="24"/>
              </w:rPr>
              <w:t xml:space="preserve"> cu metalele active, apa, alcaliile (</w:t>
            </w:r>
            <w:proofErr w:type="spellStart"/>
            <w:r>
              <w:rPr>
                <w:rFonts w:ascii="Times New Roman" w:eastAsia="Times New Roman" w:hAnsi="Times New Roman" w:cs="Times New Roman"/>
                <w:sz w:val="24"/>
                <w:szCs w:val="24"/>
              </w:rPr>
              <w:t>soluţii</w:t>
            </w:r>
            <w:proofErr w:type="spellEnd"/>
            <w:r>
              <w:rPr>
                <w:rFonts w:ascii="Times New Roman" w:eastAsia="Times New Roman" w:hAnsi="Times New Roman" w:cs="Times New Roman"/>
                <w:sz w:val="24"/>
                <w:szCs w:val="24"/>
              </w:rPr>
              <w:t xml:space="preserve"> apoase şi alcoolice). </w:t>
            </w:r>
            <w:proofErr w:type="spellStart"/>
            <w:r>
              <w:rPr>
                <w:rFonts w:ascii="Times New Roman" w:eastAsia="Times New Roman" w:hAnsi="Times New Roman" w:cs="Times New Roman"/>
                <w:sz w:val="24"/>
                <w:szCs w:val="24"/>
              </w:rPr>
              <w:t>Obţinerea</w:t>
            </w:r>
            <w:proofErr w:type="spellEnd"/>
            <w:r>
              <w:rPr>
                <w:rFonts w:ascii="Times New Roman" w:eastAsia="Times New Roman" w:hAnsi="Times New Roman" w:cs="Times New Roman"/>
                <w:sz w:val="24"/>
                <w:szCs w:val="24"/>
              </w:rPr>
              <w:t>. Utilizarea.</w:t>
            </w:r>
          </w:p>
          <w:p w14:paraId="544815C1"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Cicloalcanii.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C7775C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DEE96B5"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05186CC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512E68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1221AF7"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Rezolvarea problemelor cu caracter formativ pe baza proprietăților/ obținerii/utilizării hidrocarburilor saturate și a derivaților lor (pe baza unei ecuații sau cu transformări consecutive).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471345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Corelarea domeniilor de utilizare a alcanilor, cicloalcanilor 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p w14:paraId="65F2F4A7"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Elaborarea schemelor de reper privind caracterizarea unui compus organic/a clasei de compuși/a hidrocarburilor saturate.</w:t>
            </w:r>
          </w:p>
          <w:p w14:paraId="34A0AA3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experimentale:</w:t>
            </w:r>
          </w:p>
          <w:p w14:paraId="12AE1FD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 Determinarea compoziției calitative a propanului/parafinei după produsele arderii.</w:t>
            </w:r>
          </w:p>
          <w:p w14:paraId="3D089FF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creative:</w:t>
            </w:r>
          </w:p>
          <w:p w14:paraId="0EECF82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Identificarea obiectelor/materialelor din activitatea cotidiană ce au tangență cu hidrocarburile saturate.</w:t>
            </w:r>
          </w:p>
          <w:p w14:paraId="33F7F570"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Elaborarea unui set de reguli de securitate în cazul utilizării aparatajului pe bază de gaze naturale şi produse petroliere.</w:t>
            </w:r>
          </w:p>
          <w:p w14:paraId="4A8F8F4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42CBEE64" w14:textId="6536E3AD" w:rsidR="00E83202" w:rsidRPr="00EC088B"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Alcanii – ca sursă de energie: avantaje şi dezavantaje.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4854E7E"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Brainstorming</w:t>
            </w:r>
          </w:p>
          <w:p w14:paraId="292106C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730CB875"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4A0D4FFF"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7BC2CE43"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B6FDE5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DB2AA1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A333A0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A44D41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7367D39" w14:textId="77777777">
        <w:trPr>
          <w:trHeight w:val="279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475458"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327B7E8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nesaturate</w:t>
            </w:r>
            <w:r>
              <w:rPr>
                <w:rFonts w:ascii="Times New Roman" w:eastAsia="Times New Roman" w:hAnsi="Times New Roman" w:cs="Times New Roman"/>
                <w:sz w:val="24"/>
                <w:szCs w:val="24"/>
              </w:rPr>
              <w:t xml:space="preserve"> – materii prime pentru obținerea produselor de larg consum. </w:t>
            </w:r>
            <w:r>
              <w:rPr>
                <w:rFonts w:ascii="Times New Roman" w:eastAsia="Times New Roman" w:hAnsi="Times New Roman" w:cs="Times New Roman"/>
                <w:b/>
                <w:bCs/>
                <w:sz w:val="24"/>
                <w:szCs w:val="24"/>
              </w:rPr>
              <w:t>Alchenele</w:t>
            </w:r>
            <w:r>
              <w:rPr>
                <w:rFonts w:ascii="Times New Roman" w:eastAsia="Times New Roman" w:hAnsi="Times New Roman" w:cs="Times New Roman"/>
                <w:sz w:val="24"/>
                <w:szCs w:val="24"/>
              </w:rPr>
              <w:t xml:space="preserve">: formulă generală, serie omoloagă, structură, tipul legăturilor chimice, tipurile de izomerie: de catenă,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w:t>
            </w:r>
          </w:p>
          <w:p w14:paraId="46B1AA4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Proprietățile chimice și obținerea.</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8DD55B5"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E2DCF4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4E75BE6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616F0B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091DF1F4"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hidrocarburile nesaturate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 2.2.2 Caracterizarea hidrocarburilor nesaturate conform algoritmilor elaborați. 2.2.3 Modelarea pentru hidrocarburile nesaturate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5CD7E41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Exerciții:</w:t>
            </w:r>
          </w:p>
          <w:p w14:paraId="61557CD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27A389C5"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hidrocarburilor nesaturate conform parametrilor indicați (FM, omologie, </w:t>
            </w:r>
            <w:proofErr w:type="spellStart"/>
            <w:r>
              <w:rPr>
                <w:rFonts w:ascii="Times New Roman" w:eastAsia="Times New Roman" w:hAnsi="Times New Roman" w:cs="Times New Roman"/>
                <w:sz w:val="24"/>
                <w:szCs w:val="24"/>
              </w:rPr>
              <w:t>izomerie,etc</w:t>
            </w:r>
            <w:proofErr w:type="spellEnd"/>
            <w:r>
              <w:rPr>
                <w:rFonts w:ascii="Times New Roman" w:eastAsia="Times New Roman" w:hAnsi="Times New Roman" w:cs="Times New Roman"/>
                <w:sz w:val="24"/>
                <w:szCs w:val="24"/>
              </w:rPr>
              <w:t>).</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47E9047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515DF28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1C2EB51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46E6BB41"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1CAA7C6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5373B32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18AC549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63680B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3F403F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34898E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31FD4E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25D9FE45" w14:textId="77777777">
        <w:trPr>
          <w:trHeight w:val="253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6EEA77"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8.</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A25D39D"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3833F59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Proprietățile fizice și chimice ale alchenelor.</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C618D9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5822E6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E3BF17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CAC968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5417FA48"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experimentală a unor contexte problematice, legate de proprietățile, metodele de obținere, de identificare a hidrocarburilor nesaturate/derivaților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36E9874E"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experimentale:</w:t>
            </w:r>
          </w:p>
          <w:p w14:paraId="37F88B6F"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 Compararea mostrelor de produse din polietilenă, polipropilenă, clorură de polivinil, cauciucuri și elaborarea recomandărilor privind utilizarea lor.</w:t>
            </w:r>
          </w:p>
          <w:p w14:paraId="550A01D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BF5206B"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05E9932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6CBDD59D"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49B8E19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54B2697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B85DD3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39855E8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C88341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20422D8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3B730DAD" w14:textId="77777777">
        <w:trPr>
          <w:trHeight w:val="328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FC6F90"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D50C0A1"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Alcadienele</w:t>
            </w:r>
            <w:proofErr w:type="spellEnd"/>
            <w:r>
              <w:rPr>
                <w:rFonts w:ascii="Times New Roman" w:eastAsia="Times New Roman" w:hAnsi="Times New Roman" w:cs="Times New Roman"/>
                <w:sz w:val="24"/>
                <w:szCs w:val="24"/>
              </w:rPr>
              <w:t xml:space="preserve">: formulă generală, serie omoloagă, structură, tipul legăturilor chimice, tipurile de izomerie: de catenă,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w:t>
            </w:r>
          </w:p>
          <w:p w14:paraId="6DFAA7BE"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4021A4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1FB6481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EF88CB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03A698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BEFF46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Caracterizarea hidrocarburilor nesaturate conform algoritmilor elaborați. 2.2.3 Modelarea pentru hidrocarburile nesaturate: a) a formulelor de structură, a denumirilor sistematice; b) a ecuațiilor chimice ce caracterizează proprietățile chimice, obținerea, legăturile genetice (prin formule moleculare și de structură);.</w:t>
            </w:r>
          </w:p>
          <w:p w14:paraId="2F7F02E2"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369E632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chimice/obținerii hidrocarburilor nesaturate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p w14:paraId="754FB5B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Elaborarea/completarea/realizarea schemelor de transformări chimice pe baza legăturilor genetice.</w:t>
            </w:r>
          </w:p>
          <w:p w14:paraId="0DFA73A4"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Corelarea domeniilor de utilizare a hidrocarburilor nesaturate 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p w14:paraId="5C33055C"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C618FC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35D4F08D"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451D1A5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0888D35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041FEED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5819B5B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6D5C4B7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8C84AA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6E5DA7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AF9E3B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FA2967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FBDBB20" w14:textId="77777777">
        <w:trPr>
          <w:trHeight w:val="328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E07366"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10.</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8B7E9D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Proprietățile chimice și obținerea </w:t>
            </w:r>
            <w:proofErr w:type="spellStart"/>
            <w:r>
              <w:rPr>
                <w:rFonts w:ascii="Times New Roman" w:eastAsia="Times New Roman" w:hAnsi="Times New Roman" w:cs="Times New Roman"/>
                <w:b/>
                <w:bCs/>
                <w:sz w:val="24"/>
                <w:szCs w:val="24"/>
              </w:rPr>
              <w:t>alcadienelor</w:t>
            </w:r>
            <w:proofErr w:type="spellEnd"/>
          </w:p>
          <w:p w14:paraId="1291E7F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27DD8C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0F264D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5E148E4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55A37E1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7C29A7BF"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Caracterizarea hidrocarburilor nesaturate conform algoritmilor elaborați. 2.2.3 Modelarea pentru hidrocarburile nesaturate: a) a formulelor de structură, a denumirilor sistematice; b) a ecuațiilor chimice ce caracterizează proprietățile chimice, obținerea, legăturile genetice (prin formule moleculare și de structură);.</w:t>
            </w:r>
          </w:p>
          <w:p w14:paraId="651557B3" w14:textId="77777777" w:rsidR="00E83202" w:rsidRDefault="00000000">
            <w:pPr>
              <w:spacing w:line="276" w:lineRule="auto"/>
              <w:ind w:firstLine="2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7ED25E0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chimice/obținerii hidrocarburilor nesaturate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p w14:paraId="676EBB0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Elaborarea/completarea/realizarea schemelor de transformări chimice pe baza legăturilor genetice.</w:t>
            </w:r>
          </w:p>
          <w:p w14:paraId="1E0A4FF8"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Corelarea domeniilor de utilizare a hidrocarburilor nesaturate 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p w14:paraId="0CAA8EB3"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63125F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2689823E"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0456496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7D4A0BA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1CAE7B8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6CC502B7"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5D06142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D40D93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4BD8F44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D2052E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C1A806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152F9A24" w14:textId="77777777" w:rsidTr="00EC088B">
        <w:trPr>
          <w:trHeight w:val="838"/>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CC09930"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11.</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53C182C1"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Masele plastice</w:t>
            </w:r>
            <w:r>
              <w:rPr>
                <w:rFonts w:ascii="Times New Roman" w:eastAsia="Times New Roman" w:hAnsi="Times New Roman" w:cs="Times New Roman"/>
                <w:sz w:val="24"/>
                <w:szCs w:val="24"/>
              </w:rPr>
              <w:t xml:space="preserve">, polietilena, polipropilena, clorura de polivinil, cauciucurile sintetice, </w:t>
            </w:r>
            <w:r>
              <w:rPr>
                <w:rFonts w:ascii="Times New Roman" w:eastAsia="Times New Roman" w:hAnsi="Times New Roman" w:cs="Times New Roman"/>
                <w:i/>
                <w:iCs/>
                <w:sz w:val="24"/>
                <w:szCs w:val="24"/>
              </w:rPr>
              <w:t>vulcanizarea cauciucului.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1C2086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BC9D6B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93E651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9B9424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330819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Caracterizarea hidrocarburilor nesaturate conform algoritmilor elaborați.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6E8A25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creative:</w:t>
            </w:r>
          </w:p>
          <w:p w14:paraId="75A8188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Identificarea obiectelor/materialelor din activitatea cotidiană ce au tangență cu hidrocarburile nesaturate.</w:t>
            </w:r>
          </w:p>
          <w:p w14:paraId="4CC1CCB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Modelarea </w:t>
            </w:r>
            <w:proofErr w:type="spellStart"/>
            <w:r>
              <w:rPr>
                <w:rFonts w:ascii="Times New Roman" w:eastAsia="Times New Roman" w:hAnsi="Times New Roman" w:cs="Times New Roman"/>
                <w:sz w:val="24"/>
                <w:szCs w:val="24"/>
              </w:rPr>
              <w:t>situaţiilor</w:t>
            </w:r>
            <w:proofErr w:type="spellEnd"/>
            <w:r>
              <w:rPr>
                <w:rFonts w:ascii="Times New Roman" w:eastAsia="Times New Roman" w:hAnsi="Times New Roman" w:cs="Times New Roman"/>
                <w:sz w:val="24"/>
                <w:szCs w:val="24"/>
              </w:rPr>
              <w:t xml:space="preserve"> cotidiene ce ar necesita identificarea prezenței compușilor nesaturați.</w:t>
            </w:r>
          </w:p>
          <w:p w14:paraId="41D80C1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Analiza ambalajelor din plastic (</w:t>
            </w:r>
            <w:proofErr w:type="spellStart"/>
            <w:r>
              <w:rPr>
                <w:rFonts w:ascii="Times New Roman" w:eastAsia="Times New Roman" w:hAnsi="Times New Roman" w:cs="Times New Roman"/>
                <w:sz w:val="24"/>
                <w:szCs w:val="24"/>
              </w:rPr>
              <w:t>compoziţie</w:t>
            </w:r>
            <w:proofErr w:type="spellEnd"/>
            <w:r>
              <w:rPr>
                <w:rFonts w:ascii="Times New Roman" w:eastAsia="Times New Roman" w:hAnsi="Times New Roman" w:cs="Times New Roman"/>
                <w:sz w:val="24"/>
                <w:szCs w:val="24"/>
              </w:rPr>
              <w:t xml:space="preserve">, marcaj,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w:t>
            </w:r>
            <w:r>
              <w:rPr>
                <w:rFonts w:ascii="Times New Roman" w:eastAsia="Times New Roman" w:hAnsi="Times New Roman" w:cs="Times New Roman"/>
                <w:sz w:val="24"/>
                <w:szCs w:val="24"/>
              </w:rPr>
              <w:lastRenderedPageBreak/>
              <w:t>corespunderea cerințelor privind produsul ambalat).</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1855506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Brainstorming</w:t>
            </w:r>
          </w:p>
          <w:p w14:paraId="1BFA958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774622AB"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58ACEBC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7CDE6CF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7C08001F"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59F999C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78D2C2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5DE3AB3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22CF93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260587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614FCCA4" w14:textId="77777777">
        <w:trPr>
          <w:trHeight w:val="310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3922AE"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50F4519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Alchinele</w:t>
            </w:r>
            <w:r>
              <w:rPr>
                <w:rFonts w:ascii="Times New Roman" w:eastAsia="Times New Roman" w:hAnsi="Times New Roman" w:cs="Times New Roman"/>
                <w:sz w:val="24"/>
                <w:szCs w:val="24"/>
              </w:rPr>
              <w:t xml:space="preserve">: formulă generală, serie </w:t>
            </w:r>
            <w:proofErr w:type="spellStart"/>
            <w:r>
              <w:rPr>
                <w:rFonts w:ascii="Times New Roman" w:eastAsia="Times New Roman" w:hAnsi="Times New Roman" w:cs="Times New Roman"/>
                <w:sz w:val="24"/>
                <w:szCs w:val="24"/>
              </w:rPr>
              <w:t>omolfoagă</w:t>
            </w:r>
            <w:proofErr w:type="spellEnd"/>
            <w:r>
              <w:rPr>
                <w:rFonts w:ascii="Times New Roman" w:eastAsia="Times New Roman" w:hAnsi="Times New Roman" w:cs="Times New Roman"/>
                <w:sz w:val="24"/>
                <w:szCs w:val="24"/>
              </w:rPr>
              <w:t xml:space="preserve">, structură, tipul legăturilor chimice, tipurile de izomerie: de catenă,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w:t>
            </w:r>
          </w:p>
          <w:p w14:paraId="47EBDD2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Proprietățile chimice și obținerea.</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E9041A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F33F372"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470F2A5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2BD821D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D975E4C"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2.2.3 Modelarea pentru hidrocarburile nesaturate: a) a formulelor de structură, a denumirilor sistematice; b) a ecuațiilor chimice ce caracterizează proprietățile chimice, obținerea, legăturile genetice (prin formule moleculare și de structură); c) a situațiilor practice ce vizează utilizarea hidrocarburilor nesaturate/ derivaților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530942A1"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Exerciții:</w:t>
            </w:r>
          </w:p>
          <w:p w14:paraId="254DFD1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3BF35D0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hidrocarburilor nesaturate conform parametrilor indicați (FM, omologie, </w:t>
            </w:r>
            <w:proofErr w:type="spellStart"/>
            <w:r>
              <w:rPr>
                <w:rFonts w:ascii="Times New Roman" w:eastAsia="Times New Roman" w:hAnsi="Times New Roman" w:cs="Times New Roman"/>
                <w:sz w:val="24"/>
                <w:szCs w:val="24"/>
              </w:rPr>
              <w:t>izomerie,etc</w:t>
            </w:r>
            <w:proofErr w:type="spellEnd"/>
            <w:r>
              <w:rPr>
                <w:rFonts w:ascii="Times New Roman" w:eastAsia="Times New Roman" w:hAnsi="Times New Roman" w:cs="Times New Roman"/>
                <w:sz w:val="24"/>
                <w:szCs w:val="24"/>
              </w:rPr>
              <w:t>).</w:t>
            </w:r>
            <w:r>
              <w:rPr>
                <w:rFonts w:ascii="Times New Roman" w:eastAsia="Times New Roman" w:hAnsi="Times New Roman" w:cs="Times New Roman"/>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245CC0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4AB148F7"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0E49017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21C981D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4A866ED1"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225628B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5E6581D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7333B9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382274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329F91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C4655A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7E4E0001" w14:textId="77777777">
        <w:trPr>
          <w:trHeight w:val="310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6A909C"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13.</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C3A932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3E2B266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Surse naturale de hidrocarburi: </w:t>
            </w:r>
            <w:r>
              <w:rPr>
                <w:rFonts w:ascii="Times New Roman" w:eastAsia="Times New Roman" w:hAnsi="Times New Roman" w:cs="Times New Roman"/>
                <w:sz w:val="24"/>
                <w:szCs w:val="24"/>
              </w:rPr>
              <w:t>gazul natural, gazul de sondă, petrolul, cărbunii de pământ.</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86C962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18C94F7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7DFAD81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B40728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27650E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2.2.7 Aprecierea critică a raportului între beneficiile și efectele negative ale utilizării hidrocarburilor nesaturate și a produșilor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009852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experimentale</w:t>
            </w:r>
            <w:r>
              <w:rPr>
                <w:rFonts w:ascii="Times New Roman" w:eastAsia="Times New Roman" w:hAnsi="Times New Roman" w:cs="Times New Roman"/>
                <w:sz w:val="24"/>
                <w:szCs w:val="24"/>
              </w:rPr>
              <w:t>:</w:t>
            </w:r>
          </w:p>
          <w:p w14:paraId="68470D73"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Compararea mostrelor de produse din polietilenă, polipropilenă, clorură de polivinil, cauciucuri și elaborarea recomandărilor privind utilizarea lor.</w:t>
            </w:r>
          </w:p>
          <w:p w14:paraId="08DBE98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 E: Identificarea caracterului nesaturat al compușilor organici în produse utilizate în activitatea cotidiană (guma de mestecat, uleiul de măsline etc).</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79A46A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7494EBA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10222D7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0A37953D"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1164F89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69A0770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C02B1F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E721E9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B0C096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7D1950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449F55E4" w14:textId="77777777">
        <w:trPr>
          <w:trHeight w:val="102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6332DB"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14.</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25A2C537"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Evaluare sumativă</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707497A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3EB0F9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BC16AD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362DB92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324628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75E4EE0B"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6A8D18C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1FB683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w:t>
            </w:r>
          </w:p>
          <w:p w14:paraId="64DA30D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218FA12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E26769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42908D9B" w14:textId="77777777">
        <w:trPr>
          <w:trHeight w:val="435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AEF507"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15.</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65FAE847"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nesaturate și produșii lor</w:t>
            </w:r>
            <w:r>
              <w:rPr>
                <w:rFonts w:ascii="Times New Roman" w:eastAsia="Times New Roman" w:hAnsi="Times New Roman" w:cs="Times New Roman"/>
                <w:sz w:val="24"/>
                <w:szCs w:val="24"/>
              </w:rPr>
              <w:t xml:space="preserve"> - utilizarea și influența asupra calității vieții și mediului</w:t>
            </w:r>
          </w:p>
          <w:p w14:paraId="65ADEAB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C128981"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E3212F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720DBC2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13F7459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03642D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CAE414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40A926A"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experimentală a unor contexte problematice, legate de proprietățile, metodele de obținere, de identificare a hidrocarburilor nesaturate/derivaților lor.</w:t>
            </w:r>
          </w:p>
          <w:p w14:paraId="749FB5A3"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2.2.7 Aprecierea critică a raportului între beneficiile și efectele negative ale utilizării hidrocarburilor nesaturate și a produșilor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E0812D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creative:</w:t>
            </w:r>
          </w:p>
          <w:p w14:paraId="06C7C037"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Identificarea obiectelor/materialelor din activitatea cotidiană ce au tangență cu hidrocarburile nesaturate.</w:t>
            </w:r>
          </w:p>
          <w:p w14:paraId="3825A5F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Modelarea </w:t>
            </w:r>
            <w:proofErr w:type="spellStart"/>
            <w:r>
              <w:rPr>
                <w:rFonts w:ascii="Times New Roman" w:eastAsia="Times New Roman" w:hAnsi="Times New Roman" w:cs="Times New Roman"/>
                <w:sz w:val="24"/>
                <w:szCs w:val="24"/>
              </w:rPr>
              <w:t>situaţiilor</w:t>
            </w:r>
            <w:proofErr w:type="spellEnd"/>
            <w:r>
              <w:rPr>
                <w:rFonts w:ascii="Times New Roman" w:eastAsia="Times New Roman" w:hAnsi="Times New Roman" w:cs="Times New Roman"/>
                <w:sz w:val="24"/>
                <w:szCs w:val="24"/>
              </w:rPr>
              <w:t xml:space="preserve"> cotidiene ce ar necesita identificarea prezenței compușilor nesaturați.</w:t>
            </w:r>
          </w:p>
          <w:p w14:paraId="175DDAF7"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Investigarea: Cum de scos o gumă de mestecat de pe haină?</w:t>
            </w:r>
          </w:p>
          <w:p w14:paraId="06A5F97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28602BDD"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Gumele de mestecat – produși cu caracter nesaturat.</w:t>
            </w:r>
          </w:p>
          <w:p w14:paraId="0C7F8AC4"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i/>
                <w:iCs/>
                <w:sz w:val="24"/>
                <w:szCs w:val="24"/>
              </w:rPr>
              <w:t xml:space="preserve">• Ambalajele </w:t>
            </w:r>
            <w:proofErr w:type="spellStart"/>
            <w:r>
              <w:rPr>
                <w:rFonts w:ascii="Times New Roman" w:eastAsia="Times New Roman" w:hAnsi="Times New Roman" w:cs="Times New Roman"/>
                <w:i/>
                <w:iCs/>
                <w:sz w:val="24"/>
                <w:szCs w:val="24"/>
              </w:rPr>
              <w:t>polimerice</w:t>
            </w:r>
            <w:proofErr w:type="spellEnd"/>
            <w:r>
              <w:rPr>
                <w:rFonts w:ascii="Times New Roman" w:eastAsia="Times New Roman" w:hAnsi="Times New Roman" w:cs="Times New Roman"/>
                <w:i/>
                <w:iCs/>
                <w:sz w:val="24"/>
                <w:szCs w:val="24"/>
              </w:rPr>
              <w:t xml:space="preserve"> - între comoditate și dezastru.</w:t>
            </w:r>
          </w:p>
          <w:p w14:paraId="13FB2DA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612950B"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31EC7DC5"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58A1BFF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504D3E11"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3E52F0E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0EEFFEB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280BB2E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3DB54D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705348F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62261A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0081EC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7DC2A552" w14:textId="77777777">
        <w:trPr>
          <w:trHeight w:val="43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9555B1"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16.</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2052DB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aromatice (arenele)</w:t>
            </w:r>
            <w:r>
              <w:rPr>
                <w:rFonts w:ascii="Times New Roman" w:eastAsia="Times New Roman" w:hAnsi="Times New Roman" w:cs="Times New Roman"/>
                <w:sz w:val="24"/>
                <w:szCs w:val="24"/>
              </w:rPr>
              <w:t xml:space="preserve"> - componenți ai gazelor de eșapament și materii prime chimice valoroase. </w:t>
            </w:r>
            <w:r>
              <w:rPr>
                <w:rFonts w:ascii="Times New Roman" w:eastAsia="Times New Roman" w:hAnsi="Times New Roman" w:cs="Times New Roman"/>
                <w:b/>
                <w:bCs/>
                <w:sz w:val="24"/>
                <w:szCs w:val="24"/>
              </w:rPr>
              <w:t xml:space="preserve">Benzenul și </w:t>
            </w:r>
            <w:proofErr w:type="spellStart"/>
            <w:r>
              <w:rPr>
                <w:rFonts w:ascii="Times New Roman" w:eastAsia="Times New Roman" w:hAnsi="Times New Roman" w:cs="Times New Roman"/>
                <w:b/>
                <w:bCs/>
                <w:sz w:val="24"/>
                <w:szCs w:val="24"/>
              </w:rPr>
              <w:t>toluena</w:t>
            </w:r>
            <w:proofErr w:type="spellEnd"/>
            <w:r>
              <w:rPr>
                <w:rFonts w:ascii="Times New Roman" w:eastAsia="Times New Roman" w:hAnsi="Times New Roman" w:cs="Times New Roman"/>
                <w:sz w:val="24"/>
                <w:szCs w:val="24"/>
              </w:rPr>
              <w:t xml:space="preserve"> – reprezentanți ai arenelor: </w:t>
            </w:r>
            <w:proofErr w:type="spellStart"/>
            <w:r>
              <w:rPr>
                <w:rFonts w:ascii="Times New Roman" w:eastAsia="Times New Roman" w:hAnsi="Times New Roman" w:cs="Times New Roman"/>
                <w:sz w:val="24"/>
                <w:szCs w:val="24"/>
              </w:rPr>
              <w:t>compoziţia</w:t>
            </w:r>
            <w:proofErr w:type="spellEnd"/>
            <w:r>
              <w:rPr>
                <w:rFonts w:ascii="Times New Roman" w:eastAsia="Times New Roman" w:hAnsi="Times New Roman" w:cs="Times New Roman"/>
                <w:sz w:val="24"/>
                <w:szCs w:val="24"/>
              </w:rPr>
              <w:t>, formulă generală, specificul inelului benzenic. Nomenclatura sistematică. Proprietățile fizice.</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BB8553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9AB247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05A293C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490C8CD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0182FF0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arene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 2.3.2 Caracterizarea comparativă a arenelor, hidrocarburilor saturate și nesaturate conform algoritmilor elaborați. 2.3.3 Modelarea pentru arene: a) a formulelor de structură, a denumirilor sistematice; b) a ecuațiilor chimice ce caracterizează proprietățile chimice, legăturile genetice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97D6B0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Exerciții:</w:t>
            </w:r>
          </w:p>
          <w:p w14:paraId="7B7EF48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5078E63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 metodelor de </w:t>
            </w:r>
            <w:proofErr w:type="spellStart"/>
            <w:r>
              <w:rPr>
                <w:rFonts w:ascii="Times New Roman" w:eastAsia="Times New Roman" w:hAnsi="Times New Roman" w:cs="Times New Roman"/>
                <w:sz w:val="24"/>
                <w:szCs w:val="24"/>
              </w:rPr>
              <w:t>obținerie</w:t>
            </w:r>
            <w:proofErr w:type="spellEnd"/>
            <w:r>
              <w:rPr>
                <w:rFonts w:ascii="Times New Roman" w:eastAsia="Times New Roman" w:hAnsi="Times New Roman" w:cs="Times New Roman"/>
                <w:sz w:val="24"/>
                <w:szCs w:val="24"/>
              </w:rPr>
              <w:t xml:space="preserve"> a arenelor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p w14:paraId="49244FC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Compararea arenelor, hidrocarburilor saturate, nesaturate.</w:t>
            </w:r>
          </w:p>
          <w:p w14:paraId="11164F6E"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Elaborarea/completarea/realizarea schemelor de transformări chimice pe baza legăturilor genetice.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1FF1EE47"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1F4EDFEE"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Păianjen</w:t>
            </w:r>
          </w:p>
          <w:p w14:paraId="2FF1618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5A37A7D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242E287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19D221E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2D6BBD97"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19550A7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E7E80E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624987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4FA69B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5B78DA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975394A" w14:textId="77777777">
        <w:trPr>
          <w:trHeight w:val="454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4D3094"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17.</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3F4D65E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aromatice</w:t>
            </w:r>
            <w:r>
              <w:rPr>
                <w:rFonts w:ascii="Times New Roman" w:eastAsia="Times New Roman" w:hAnsi="Times New Roman" w:cs="Times New Roman"/>
                <w:sz w:val="24"/>
                <w:szCs w:val="24"/>
              </w:rPr>
              <w:t xml:space="preserve"> și produșii lor – utilizarea și influența asupra calității vieții și mediului. *Nucleul benzenic. Structura toluenului, </w:t>
            </w:r>
            <w:proofErr w:type="spellStart"/>
            <w:r>
              <w:rPr>
                <w:rFonts w:ascii="Times New Roman" w:eastAsia="Times New Roman" w:hAnsi="Times New Roman" w:cs="Times New Roman"/>
                <w:sz w:val="24"/>
                <w:szCs w:val="24"/>
              </w:rPr>
              <w:t>etilbenzenului</w:t>
            </w:r>
            <w:proofErr w:type="spellEnd"/>
            <w:r>
              <w:rPr>
                <w:rFonts w:ascii="Times New Roman" w:eastAsia="Times New Roman" w:hAnsi="Times New Roman" w:cs="Times New Roman"/>
                <w:sz w:val="24"/>
                <w:szCs w:val="24"/>
              </w:rPr>
              <w:t xml:space="preserve"> şi izomerilor lui, izomeria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 xml:space="preserve"> în nucleul benzenic, nomenclatura. </w:t>
            </w:r>
            <w:proofErr w:type="spellStart"/>
            <w:r>
              <w:rPr>
                <w:rFonts w:ascii="Times New Roman" w:eastAsia="Times New Roman" w:hAnsi="Times New Roman" w:cs="Times New Roman"/>
                <w:sz w:val="24"/>
                <w:szCs w:val="24"/>
              </w:rPr>
              <w:t>Influenţa</w:t>
            </w:r>
            <w:proofErr w:type="spellEnd"/>
            <w:r>
              <w:rPr>
                <w:rFonts w:ascii="Times New Roman" w:eastAsia="Times New Roman" w:hAnsi="Times New Roman" w:cs="Times New Roman"/>
                <w:sz w:val="24"/>
                <w:szCs w:val="24"/>
              </w:rPr>
              <w:t xml:space="preserve"> reciprocă în molecula de toluen. Regulile de orientare în inelul benzenic.</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74BE58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55B0466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688B9C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264BC62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43FDD595"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2.3.4 Argumentarea legăturii cauză-efect dintre compoziția - structura - izomeria - nomenclatura - proprietățile - obținerea - utilizarea hidrocarburilor.</w:t>
            </w:r>
          </w:p>
          <w:p w14:paraId="7BF781ED"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2.3.5 Rezolvarea problemelor cu caracter formativ pe baza proprietăților/ metodelor de obținere/utilizării hidrocarburilor și a derivaților lor.</w:t>
            </w:r>
          </w:p>
          <w:p w14:paraId="61406844"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2.3.6 Investigarea </w:t>
            </w:r>
            <w:proofErr w:type="spellStart"/>
            <w:r>
              <w:rPr>
                <w:rFonts w:ascii="Times New Roman" w:eastAsia="Times New Roman" w:hAnsi="Times New Roman" w:cs="Times New Roman"/>
                <w:sz w:val="24"/>
                <w:szCs w:val="24"/>
              </w:rPr>
              <w:t>teoretico-xperimentală</w:t>
            </w:r>
            <w:proofErr w:type="spellEnd"/>
            <w:r>
              <w:rPr>
                <w:rFonts w:ascii="Times New Roman" w:eastAsia="Times New Roman" w:hAnsi="Times New Roman" w:cs="Times New Roman"/>
                <w:sz w:val="24"/>
                <w:szCs w:val="24"/>
              </w:rPr>
              <w:t xml:space="preserve"> a unor contexte problematice, legate de proprietățile și metodele de obținere a hidrocarburilor/ derivaților lor.</w:t>
            </w:r>
          </w:p>
          <w:p w14:paraId="7EECEC9D"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2.3.7 Aprecierea critică a raportului între beneficiile şi efectele negative ale utilizării hidrocarburilor/produșilor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23E432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 pe baza proprietăților/obținerii/ utilizării hidrocarburilor; - de determinare a formulelor moleculare a hidrocarburilor (cu analiza și interpretarea rezultatelor). </w:t>
            </w:r>
            <w:r>
              <w:rPr>
                <w:rFonts w:ascii="Times New Roman" w:eastAsia="Times New Roman" w:hAnsi="Times New Roman" w:cs="Times New Roman"/>
                <w:b/>
                <w:bCs/>
                <w:sz w:val="24"/>
                <w:szCs w:val="24"/>
              </w:rPr>
              <w:t>Activități experimentale: E</w:t>
            </w:r>
            <w:r>
              <w:rPr>
                <w:rFonts w:ascii="Times New Roman" w:eastAsia="Times New Roman" w:hAnsi="Times New Roman" w:cs="Times New Roman"/>
                <w:sz w:val="24"/>
                <w:szCs w:val="24"/>
              </w:rPr>
              <w:t>: Compararea mostrelor de produse din polistiren și elaborarea recomandărilor privind utilizarea lor.</w:t>
            </w:r>
          </w:p>
          <w:p w14:paraId="09A36D1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arenele.</w:t>
            </w:r>
          </w:p>
          <w:p w14:paraId="5D9DB69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0673B760"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Problemele ecologice/de securitate personală legate de utilizarea arenelor.</w:t>
            </w:r>
          </w:p>
          <w:p w14:paraId="204E878A"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•De la gazul natural la markere.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FB26C4E"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Păianjen</w:t>
            </w:r>
          </w:p>
          <w:p w14:paraId="7AF1EED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2E6557F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00EBB9A8"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6E3E143B"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5E9B101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DC56D6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A036FA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0DEFBC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56D341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ADFEF1C" w14:textId="77777777">
        <w:trPr>
          <w:trHeight w:val="454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23B649"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18.</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5214BF4C"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FBA9F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Toluenul</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1B4487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C4DC28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E2B545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7F4F24A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A3F255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2.3.4 Argumentarea legăturii cauză-efect dintre compoziția - structura - izomeria - nomenclatura - proprietățile - obținerea - utilizarea hidrocarburilor.</w:t>
            </w:r>
          </w:p>
          <w:p w14:paraId="038762E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2.3.5 Rezolvarea problemelor cu caracter formativ pe baza proprietăților/ metodelor de obținere/utilizării hidrocarburilor și a derivaților lor.</w:t>
            </w:r>
          </w:p>
          <w:p w14:paraId="7BE90C07"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2.3.6 Investigarea </w:t>
            </w:r>
            <w:proofErr w:type="spellStart"/>
            <w:r>
              <w:rPr>
                <w:rFonts w:ascii="Times New Roman" w:eastAsia="Times New Roman" w:hAnsi="Times New Roman" w:cs="Times New Roman"/>
                <w:sz w:val="24"/>
                <w:szCs w:val="24"/>
              </w:rPr>
              <w:t>teoretico-xperimentală</w:t>
            </w:r>
            <w:proofErr w:type="spellEnd"/>
            <w:r>
              <w:rPr>
                <w:rFonts w:ascii="Times New Roman" w:eastAsia="Times New Roman" w:hAnsi="Times New Roman" w:cs="Times New Roman"/>
                <w:sz w:val="24"/>
                <w:szCs w:val="24"/>
              </w:rPr>
              <w:t xml:space="preserve"> a unor contexte problematice, legate de proprietățile și metodele de obținere a hidrocarburilor/ derivaților lor.</w:t>
            </w:r>
          </w:p>
          <w:p w14:paraId="367F74E2"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2.3.7 Aprecierea critică a raportului între beneficiile şi efectele negative ale utilizării hidrocarburilor/produșilor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52B3E42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 pe baza proprietăților/obținerii/ utilizării hidrocarburilor; - de determinare a formulelor moleculare a hidrocarburilor (cu analiza și interpretarea rezultatelor). </w:t>
            </w:r>
            <w:r>
              <w:rPr>
                <w:rFonts w:ascii="Times New Roman" w:eastAsia="Times New Roman" w:hAnsi="Times New Roman" w:cs="Times New Roman"/>
                <w:b/>
                <w:bCs/>
                <w:sz w:val="24"/>
                <w:szCs w:val="24"/>
              </w:rPr>
              <w:t>Activități experimentale: E</w:t>
            </w:r>
            <w:r>
              <w:rPr>
                <w:rFonts w:ascii="Times New Roman" w:eastAsia="Times New Roman" w:hAnsi="Times New Roman" w:cs="Times New Roman"/>
                <w:sz w:val="24"/>
                <w:szCs w:val="24"/>
              </w:rPr>
              <w:t>: Compararea mostrelor de produse din polistiren și elaborarea recomandărilor privind utilizarea lor.</w:t>
            </w:r>
          </w:p>
          <w:p w14:paraId="5A45AFF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arenele.</w:t>
            </w:r>
          </w:p>
          <w:p w14:paraId="3E7DAA1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75F2459C"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Problemele ecologice/de securitate personală legate de utilizarea arenelor.</w:t>
            </w:r>
          </w:p>
          <w:p w14:paraId="6A65600A"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•De la gazul natural la markere.</w:t>
            </w:r>
          </w:p>
          <w:p w14:paraId="4E224EE7" w14:textId="77777777" w:rsidR="00E83202" w:rsidRDefault="00E83202">
            <w:pPr>
              <w:spacing w:line="276" w:lineRule="auto"/>
              <w:jc w:val="both"/>
              <w:rPr>
                <w:rFonts w:ascii="Times New Roman" w:eastAsia="Times New Roman" w:hAnsi="Times New Roman" w:cs="Times New Roman"/>
                <w:i/>
                <w:iCs/>
                <w:sz w:val="24"/>
                <w:szCs w:val="24"/>
              </w:rPr>
            </w:pPr>
          </w:p>
          <w:p w14:paraId="1539C3A5" w14:textId="77777777" w:rsidR="00E83202" w:rsidRDefault="00E83202">
            <w:pPr>
              <w:spacing w:line="276" w:lineRule="auto"/>
              <w:jc w:val="both"/>
              <w:rPr>
                <w:rFonts w:ascii="Times New Roman" w:eastAsia="Times New Roman" w:hAnsi="Times New Roman" w:cs="Times New Roman"/>
                <w:i/>
                <w:iCs/>
                <w:sz w:val="24"/>
                <w:szCs w:val="24"/>
              </w:rPr>
            </w:pPr>
          </w:p>
          <w:p w14:paraId="64134E9B" w14:textId="77777777" w:rsidR="00E83202" w:rsidRDefault="00E83202">
            <w:pPr>
              <w:spacing w:line="276" w:lineRule="auto"/>
              <w:jc w:val="both"/>
              <w:rPr>
                <w:rFonts w:ascii="Times New Roman" w:eastAsia="Times New Roman" w:hAnsi="Times New Roman" w:cs="Times New Roman"/>
                <w:i/>
                <w:iCs/>
                <w:sz w:val="24"/>
                <w:szCs w:val="24"/>
              </w:rPr>
            </w:pPr>
          </w:p>
          <w:p w14:paraId="438C2291" w14:textId="77777777" w:rsidR="00EC088B" w:rsidRDefault="00EC088B">
            <w:pPr>
              <w:spacing w:line="276" w:lineRule="auto"/>
              <w:jc w:val="both"/>
              <w:rPr>
                <w:rFonts w:ascii="Times New Roman" w:eastAsia="Times New Roman" w:hAnsi="Times New Roman" w:cs="Times New Roman"/>
                <w:i/>
                <w:iCs/>
                <w:sz w:val="24"/>
                <w:szCs w:val="24"/>
              </w:rPr>
            </w:pPr>
          </w:p>
          <w:p w14:paraId="53BB7CF4" w14:textId="77777777" w:rsidR="00E83202" w:rsidRDefault="00E83202">
            <w:pPr>
              <w:spacing w:line="276" w:lineRule="auto"/>
              <w:jc w:val="both"/>
              <w:rPr>
                <w:rFonts w:ascii="Times New Roman" w:eastAsia="Times New Roman" w:hAnsi="Times New Roman" w:cs="Times New Roman"/>
                <w:i/>
                <w:iCs/>
                <w:sz w:val="24"/>
                <w:szCs w:val="24"/>
              </w:rPr>
            </w:pP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5AB5850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00BCC54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64E8A13C"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4B7E6B5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4BE8C72A"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3C2D78F0"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785717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55FD49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86BEC0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F4A27A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75FBCB61" w14:textId="77777777">
        <w:trPr>
          <w:trHeight w:val="585"/>
        </w:trPr>
        <w:tc>
          <w:tcPr>
            <w:tcW w:w="14295" w:type="dxa"/>
            <w:gridSpan w:val="11"/>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BE4DCE9"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3.Derivații oxigenați ai hidrocarburilor-22h</w:t>
            </w:r>
          </w:p>
        </w:tc>
      </w:tr>
      <w:tr w:rsidR="00E83202" w14:paraId="47BB4366" w14:textId="77777777">
        <w:trPr>
          <w:trHeight w:val="328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B6484A"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19.</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700290F"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Compuşii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hidroxilici</w:t>
            </w:r>
            <w:proofErr w:type="spellEnd"/>
            <w:r>
              <w:rPr>
                <w:rFonts w:ascii="Times New Roman" w:eastAsia="Times New Roman" w:hAnsi="Times New Roman" w:cs="Times New Roman"/>
                <w:sz w:val="24"/>
                <w:szCs w:val="24"/>
              </w:rPr>
              <w:t xml:space="preserve"> – compuși organici cu acțiune fiziologică. Clasificarea. Răspândirea în natură. </w:t>
            </w:r>
            <w:r>
              <w:rPr>
                <w:rFonts w:ascii="Times New Roman" w:eastAsia="Times New Roman" w:hAnsi="Times New Roman" w:cs="Times New Roman"/>
                <w:b/>
                <w:bCs/>
                <w:sz w:val="24"/>
                <w:szCs w:val="24"/>
              </w:rPr>
              <w:t xml:space="preserve">Alcoolii </w:t>
            </w:r>
            <w:proofErr w:type="spellStart"/>
            <w:r>
              <w:rPr>
                <w:rFonts w:ascii="Times New Roman" w:eastAsia="Times New Roman" w:hAnsi="Times New Roman" w:cs="Times New Roman"/>
                <w:b/>
                <w:bCs/>
                <w:sz w:val="24"/>
                <w:szCs w:val="24"/>
              </w:rPr>
              <w:t>monohidroxilici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saturaţi</w:t>
            </w:r>
            <w:proofErr w:type="spellEnd"/>
            <w:r>
              <w:rPr>
                <w:rFonts w:ascii="Times New Roman" w:eastAsia="Times New Roman" w:hAnsi="Times New Roman" w:cs="Times New Roman"/>
                <w:sz w:val="24"/>
                <w:szCs w:val="24"/>
              </w:rPr>
              <w:t xml:space="preserve"> (n(C) ≤ 6): formula generală, grupa funcțională, seria omoloagă, structura, izomeria de catenă,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C33E6B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5E25B74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7F58B6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51F2532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586DADE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w:t>
            </w:r>
            <w:proofErr w:type="spellStart"/>
            <w:r>
              <w:rPr>
                <w:rFonts w:ascii="Times New Roman" w:eastAsia="Times New Roman" w:hAnsi="Times New Roman" w:cs="Times New Roman"/>
                <w:sz w:val="24"/>
                <w:szCs w:val="24"/>
              </w:rPr>
              <w:t>compuşii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w:t>
            </w:r>
          </w:p>
          <w:p w14:paraId="02B463FD"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3.1.2 Caracterizarea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conform algoritmilor elaborați.</w:t>
            </w:r>
          </w:p>
          <w:p w14:paraId="5D6C8CD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3.1.3 Modelarea pentru </w:t>
            </w:r>
            <w:proofErr w:type="spellStart"/>
            <w:r>
              <w:rPr>
                <w:rFonts w:ascii="Times New Roman" w:eastAsia="Times New Roman" w:hAnsi="Times New Roman" w:cs="Times New Roman"/>
                <w:sz w:val="24"/>
                <w:szCs w:val="24"/>
              </w:rPr>
              <w:t>compuşii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a) a formulelor de structură, a denumirilor sistematice; b) a ecuațiilor chimice ce caracterizează proprietățile chimice, obținerea, legăturile genetice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86318B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Exerciții:</w:t>
            </w:r>
          </w:p>
          <w:p w14:paraId="7CB775A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25294D5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alcoolilor în corelare cu parametrii indicați (FM, omologie, izomerie, </w:t>
            </w:r>
            <w:proofErr w:type="spellStart"/>
            <w:r>
              <w:rPr>
                <w:rFonts w:ascii="Times New Roman" w:eastAsia="Times New Roman" w:hAnsi="Times New Roman" w:cs="Times New Roman"/>
                <w:sz w:val="24"/>
                <w:szCs w:val="24"/>
              </w:rPr>
              <w:t>utilizare,etc</w:t>
            </w:r>
            <w:proofErr w:type="spellEnd"/>
            <w:r>
              <w:rPr>
                <w:rFonts w:ascii="Times New Roman" w:eastAsia="Times New Roman" w:hAnsi="Times New Roman" w:cs="Times New Roman"/>
                <w:sz w:val="24"/>
                <w:szCs w:val="24"/>
              </w:rPr>
              <w:t>).</w:t>
            </w:r>
          </w:p>
          <w:p w14:paraId="3C894CD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Elaborarea/completarea/realizarea schemelor de transformări chimice pe baza legăturilor genetice.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A559118"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3FAC4060"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4E2E8A0D"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6A72F32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56E63418"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5869674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EAB80C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747853C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732819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7A31DC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29E9BD72" w14:textId="77777777" w:rsidTr="00623AC5">
        <w:trPr>
          <w:trHeight w:val="838"/>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1578B1"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20.</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30C419E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Alcoolii </w:t>
            </w:r>
            <w:proofErr w:type="spellStart"/>
            <w:r>
              <w:rPr>
                <w:rFonts w:ascii="Times New Roman" w:eastAsia="Times New Roman" w:hAnsi="Times New Roman" w:cs="Times New Roman"/>
                <w:b/>
                <w:bCs/>
                <w:sz w:val="24"/>
                <w:szCs w:val="24"/>
              </w:rPr>
              <w:t>polihidroxilici</w:t>
            </w:r>
            <w:proofErr w:type="spellEnd"/>
            <w:r>
              <w:rPr>
                <w:rFonts w:ascii="Times New Roman" w:eastAsia="Times New Roman" w:hAnsi="Times New Roman" w:cs="Times New Roman"/>
                <w:sz w:val="24"/>
                <w:szCs w:val="24"/>
              </w:rPr>
              <w:t xml:space="preserve"> - etilenglicolul și glicerolul. Nomenclatura sistematică și trivială. </w:t>
            </w:r>
            <w:proofErr w:type="spellStart"/>
            <w:r>
              <w:rPr>
                <w:rFonts w:ascii="Times New Roman" w:eastAsia="Times New Roman" w:hAnsi="Times New Roman" w:cs="Times New Roman"/>
                <w:sz w:val="24"/>
                <w:szCs w:val="24"/>
              </w:rPr>
              <w:t>Proprietăţi</w:t>
            </w:r>
            <w:proofErr w:type="spellEnd"/>
            <w:r>
              <w:rPr>
                <w:rFonts w:ascii="Times New Roman" w:eastAsia="Times New Roman" w:hAnsi="Times New Roman" w:cs="Times New Roman"/>
                <w:sz w:val="24"/>
                <w:szCs w:val="24"/>
              </w:rPr>
              <w:t xml:space="preserve"> fizice, chimice: </w:t>
            </w:r>
            <w:proofErr w:type="spellStart"/>
            <w:r>
              <w:rPr>
                <w:rFonts w:ascii="Times New Roman" w:eastAsia="Times New Roman" w:hAnsi="Times New Roman" w:cs="Times New Roman"/>
                <w:sz w:val="24"/>
                <w:szCs w:val="24"/>
              </w:rPr>
              <w:t>reacţia</w:t>
            </w:r>
            <w:proofErr w:type="spellEnd"/>
            <w:r>
              <w:rPr>
                <w:rFonts w:ascii="Times New Roman" w:eastAsia="Times New Roman" w:hAnsi="Times New Roman" w:cs="Times New Roman"/>
                <w:sz w:val="24"/>
                <w:szCs w:val="24"/>
              </w:rPr>
              <w:t xml:space="preserve"> cu metalele alcaline, cu acidul azotic, identificarea cu </w:t>
            </w:r>
            <w:r>
              <w:rPr>
                <w:rFonts w:ascii="Times New Roman" w:eastAsia="Times New Roman" w:hAnsi="Times New Roman" w:cs="Times New Roman"/>
                <w:sz w:val="24"/>
                <w:szCs w:val="24"/>
              </w:rPr>
              <w:lastRenderedPageBreak/>
              <w:t xml:space="preserve">hidroxid de cupru (II) (fără </w:t>
            </w:r>
            <w:proofErr w:type="spellStart"/>
            <w:r>
              <w:rPr>
                <w:rFonts w:ascii="Times New Roman" w:eastAsia="Times New Roman" w:hAnsi="Times New Roman" w:cs="Times New Roman"/>
                <w:sz w:val="24"/>
                <w:szCs w:val="24"/>
              </w:rPr>
              <w:t>ecuaţia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reacţiei</w:t>
            </w:r>
            <w:proofErr w:type="spellEnd"/>
            <w:r>
              <w:rPr>
                <w:rFonts w:ascii="Times New Roman" w:eastAsia="Times New Roman" w:hAnsi="Times New Roman" w:cs="Times New Roman"/>
                <w:sz w:val="24"/>
                <w:szCs w:val="24"/>
              </w:rPr>
              <w:t>).</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E23B492"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lastRenderedPageBreak/>
              <w:t>CS</w:t>
            </w:r>
            <w:r>
              <w:rPr>
                <w:rFonts w:ascii="Times New Roman" w:eastAsia="Times New Roman" w:hAnsi="Times New Roman" w:cs="Times New Roman"/>
                <w:sz w:val="22"/>
                <w:szCs w:val="22"/>
                <w:vertAlign w:val="subscript"/>
              </w:rPr>
              <w:t>1</w:t>
            </w:r>
          </w:p>
          <w:p w14:paraId="6AD3419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458753A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73A22BB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F745F87"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3.1.4 Argumentarea legăturii cauză-efect dintre compoziția - structura - izomeria - nomenclatura - proprietățile - obținerea - utilizarea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p w14:paraId="1E8199AF"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3.1.5 Rezolvarea problemelor cu caracter formativ pe baza proprietăților/obținerii/ utilizării/determinării formulei moleculare a compușilor </w:t>
            </w:r>
            <w:proofErr w:type="spellStart"/>
            <w:r>
              <w:rPr>
                <w:rFonts w:ascii="Times New Roman" w:eastAsia="Times New Roman" w:hAnsi="Times New Roman" w:cs="Times New Roman"/>
                <w:sz w:val="24"/>
                <w:szCs w:val="24"/>
              </w:rPr>
              <w:lastRenderedPageBreak/>
              <w:t>hidroxilici</w:t>
            </w:r>
            <w:proofErr w:type="spellEnd"/>
            <w:r>
              <w:rPr>
                <w:rFonts w:ascii="Times New Roman" w:eastAsia="Times New Roman" w:hAnsi="Times New Roman" w:cs="Times New Roman"/>
                <w:sz w:val="24"/>
                <w:szCs w:val="24"/>
              </w:rPr>
              <w:t xml:space="preserve"> (cu analiza și interpretarea rezultatelor).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CF187A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alcoolilor în corelare cu parametrii indicați (FM, omologie, izomerie, </w:t>
            </w:r>
            <w:proofErr w:type="spellStart"/>
            <w:r>
              <w:rPr>
                <w:rFonts w:ascii="Times New Roman" w:eastAsia="Times New Roman" w:hAnsi="Times New Roman" w:cs="Times New Roman"/>
                <w:sz w:val="24"/>
                <w:szCs w:val="24"/>
              </w:rPr>
              <w:t>utilizare,etc</w:t>
            </w:r>
            <w:proofErr w:type="spellEnd"/>
            <w:r>
              <w:rPr>
                <w:rFonts w:ascii="Times New Roman" w:eastAsia="Times New Roman" w:hAnsi="Times New Roman" w:cs="Times New Roman"/>
                <w:sz w:val="24"/>
                <w:szCs w:val="24"/>
              </w:rPr>
              <w:t>).</w:t>
            </w:r>
          </w:p>
          <w:p w14:paraId="08EE94B3"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chimice/obținerii ale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43CB47F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68944CEE"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1C5838E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7F8AD139"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0B896E79"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325FC7B0"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1F7C797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54C8B7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49042A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D58FCD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4876086A" w14:textId="77777777">
        <w:trPr>
          <w:trHeight w:val="603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158E5E"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21.</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6103585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Compușii </w:t>
            </w:r>
            <w:proofErr w:type="spellStart"/>
            <w:r>
              <w:rPr>
                <w:rFonts w:ascii="Times New Roman" w:eastAsia="Times New Roman" w:hAnsi="Times New Roman" w:cs="Times New Roman"/>
                <w:b/>
                <w:bCs/>
                <w:sz w:val="24"/>
                <w:szCs w:val="24"/>
              </w:rPr>
              <w:t>hidroxilici</w:t>
            </w:r>
            <w:proofErr w:type="spellEnd"/>
            <w:r>
              <w:rPr>
                <w:rFonts w:ascii="Times New Roman" w:eastAsia="Times New Roman" w:hAnsi="Times New Roman" w:cs="Times New Roman"/>
                <w:b/>
                <w:bCs/>
                <w:sz w:val="24"/>
                <w:szCs w:val="24"/>
              </w:rPr>
              <w:t xml:space="preserve"> și produșii lor</w:t>
            </w:r>
            <w:r>
              <w:rPr>
                <w:rFonts w:ascii="Times New Roman" w:eastAsia="Times New Roman" w:hAnsi="Times New Roman" w:cs="Times New Roman"/>
                <w:sz w:val="24"/>
                <w:szCs w:val="24"/>
              </w:rPr>
              <w:t xml:space="preserve"> – utilizarea și influența asupra calității vieții și mediului.</w:t>
            </w:r>
          </w:p>
          <w:p w14:paraId="58617B57"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EC5A21B"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6EE8B60E"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Fenolul</w:t>
            </w:r>
          </w:p>
          <w:p w14:paraId="709D2587"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7B5A25B"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E224FB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55893A5"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224E01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7BB64A5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B4FDAD5"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3.1.6 Investigarea </w:t>
            </w:r>
            <w:proofErr w:type="spellStart"/>
            <w:r>
              <w:rPr>
                <w:rFonts w:ascii="Times New Roman" w:eastAsia="Times New Roman" w:hAnsi="Times New Roman" w:cs="Times New Roman"/>
                <w:sz w:val="24"/>
                <w:szCs w:val="24"/>
              </w:rPr>
              <w:t>teoretico-xperimentală</w:t>
            </w:r>
            <w:proofErr w:type="spellEnd"/>
            <w:r>
              <w:rPr>
                <w:rFonts w:ascii="Times New Roman" w:eastAsia="Times New Roman" w:hAnsi="Times New Roman" w:cs="Times New Roman"/>
                <w:sz w:val="24"/>
                <w:szCs w:val="24"/>
              </w:rPr>
              <w:t xml:space="preserve"> a unor contexte problematice, legate de proprietățile, obținerea, identificarea </w:t>
            </w:r>
            <w:proofErr w:type="spellStart"/>
            <w:r>
              <w:rPr>
                <w:rFonts w:ascii="Times New Roman" w:eastAsia="Times New Roman" w:hAnsi="Times New Roman" w:cs="Times New Roman"/>
                <w:sz w:val="24"/>
                <w:szCs w:val="24"/>
              </w:rPr>
              <w:t>compuşiilor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p w14:paraId="618AD965"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3.1.7 Aprecierea critică a raportului între beneficiile şi efectele negative ale utilizării </w:t>
            </w:r>
            <w:proofErr w:type="spellStart"/>
            <w:r>
              <w:rPr>
                <w:rFonts w:ascii="Times New Roman" w:eastAsia="Times New Roman" w:hAnsi="Times New Roman" w:cs="Times New Roman"/>
                <w:sz w:val="24"/>
                <w:szCs w:val="24"/>
              </w:rPr>
              <w:t>compuşiilor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6C2E47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experimentale:</w:t>
            </w:r>
            <w:r>
              <w:rPr>
                <w:rFonts w:ascii="Times New Roman" w:eastAsia="Times New Roman" w:hAnsi="Times New Roman" w:cs="Times New Roman"/>
                <w:sz w:val="24"/>
                <w:szCs w:val="24"/>
              </w:rPr>
              <w:t xml:space="preserve"> E: Oxidarea etanolului cu oxid de cupru (II). E: Acțiunea etanolului asupra proteinelor (lapte, ficat de pui, albuș de ou). E: Identificarea polialcoolilor cu hidroxid de cupru (II).</w:t>
            </w:r>
          </w:p>
          <w:p w14:paraId="1DC45F5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compușii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b/>
                <w:bCs/>
                <w:sz w:val="24"/>
                <w:szCs w:val="24"/>
              </w:rPr>
              <w:t>Dezbateri:</w:t>
            </w:r>
            <w:r>
              <w:rPr>
                <w:rFonts w:ascii="Times New Roman" w:eastAsia="Times New Roman" w:hAnsi="Times New Roman" w:cs="Times New Roman"/>
                <w:sz w:val="24"/>
                <w:szCs w:val="24"/>
              </w:rPr>
              <w:t xml:space="preserve"> Alcoolii: pro și contra. • Modelarea </w:t>
            </w:r>
            <w:proofErr w:type="spellStart"/>
            <w:r>
              <w:rPr>
                <w:rFonts w:ascii="Times New Roman" w:eastAsia="Times New Roman" w:hAnsi="Times New Roman" w:cs="Times New Roman"/>
                <w:sz w:val="24"/>
                <w:szCs w:val="24"/>
              </w:rPr>
              <w:t>situaţiilor</w:t>
            </w:r>
            <w:proofErr w:type="spellEnd"/>
            <w:r>
              <w:rPr>
                <w:rFonts w:ascii="Times New Roman" w:eastAsia="Times New Roman" w:hAnsi="Times New Roman" w:cs="Times New Roman"/>
                <w:sz w:val="24"/>
                <w:szCs w:val="24"/>
              </w:rPr>
              <w:t xml:space="preserve"> ce ar necesita identificarea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p w14:paraId="118B1EFF"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Elaborarea și prezentarea proiectelor: </w:t>
            </w:r>
            <w:r>
              <w:rPr>
                <w:rFonts w:ascii="Times New Roman" w:eastAsia="Times New Roman" w:hAnsi="Times New Roman" w:cs="Times New Roman"/>
                <w:i/>
                <w:iCs/>
                <w:sz w:val="24"/>
                <w:szCs w:val="24"/>
              </w:rPr>
              <w:t>• Alcoolii și premiul Nobel. • Combustibilul ecologic.</w:t>
            </w:r>
          </w:p>
          <w:p w14:paraId="2130D68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9A3EF1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5117EF3D"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1E41E59B"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61123B1B"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137265C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26B8785D"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0DEE4A2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9A0514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665ADBB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6AC144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2920FD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7B7E008" w14:textId="77777777">
        <w:trPr>
          <w:trHeight w:val="22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2DA086"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22.</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3874229A"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Rezolvarea problemelor pe baza compușilor </w:t>
            </w:r>
            <w:proofErr w:type="spellStart"/>
            <w:r>
              <w:rPr>
                <w:rFonts w:ascii="Times New Roman" w:eastAsia="Times New Roman" w:hAnsi="Times New Roman" w:cs="Times New Roman"/>
                <w:b/>
                <w:bCs/>
                <w:sz w:val="24"/>
                <w:szCs w:val="24"/>
              </w:rPr>
              <w:t>hidroxilici</w:t>
            </w:r>
            <w:proofErr w:type="spellEnd"/>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A60336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7A0DED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3192CC6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67B9735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508BF46E"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3.1.6 Investigarea </w:t>
            </w:r>
            <w:proofErr w:type="spellStart"/>
            <w:r>
              <w:rPr>
                <w:rFonts w:ascii="Times New Roman" w:eastAsia="Times New Roman" w:hAnsi="Times New Roman" w:cs="Times New Roman"/>
                <w:sz w:val="24"/>
                <w:szCs w:val="24"/>
              </w:rPr>
              <w:t>teoretico-xperimentală</w:t>
            </w:r>
            <w:proofErr w:type="spellEnd"/>
            <w:r>
              <w:rPr>
                <w:rFonts w:ascii="Times New Roman" w:eastAsia="Times New Roman" w:hAnsi="Times New Roman" w:cs="Times New Roman"/>
                <w:sz w:val="24"/>
                <w:szCs w:val="24"/>
              </w:rPr>
              <w:t xml:space="preserve"> a unor contexte problematice, legate de proprietățile, obținerea, identificarea </w:t>
            </w:r>
            <w:proofErr w:type="spellStart"/>
            <w:r>
              <w:rPr>
                <w:rFonts w:ascii="Times New Roman" w:eastAsia="Times New Roman" w:hAnsi="Times New Roman" w:cs="Times New Roman"/>
                <w:sz w:val="24"/>
                <w:szCs w:val="24"/>
              </w:rPr>
              <w:t>compuşiilor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p w14:paraId="242CEF8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3.1.7 Aprecierea critică a raportului între beneficiile şi efectele negative ale utilizării </w:t>
            </w:r>
            <w:proofErr w:type="spellStart"/>
            <w:r>
              <w:rPr>
                <w:rFonts w:ascii="Times New Roman" w:eastAsia="Times New Roman" w:hAnsi="Times New Roman" w:cs="Times New Roman"/>
                <w:sz w:val="24"/>
                <w:szCs w:val="24"/>
              </w:rPr>
              <w:t>compuşiilor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AEE30D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pe baza proprietăților/obținerii/ utilizării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(pe baza unei ecuații/transformărilor consecutive); pe amestec cu reacționarea unui component; de determinare a formulelor moleculare după diferiți parametri.</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4ED55CC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6A5658D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0D9A788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7A0DF59B"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0494281C"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42D363C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2A6DC0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65498A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670B51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CDF908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1896C880" w14:textId="77777777" w:rsidTr="00623AC5">
        <w:trPr>
          <w:trHeight w:val="838"/>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1A8938"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23.</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490EFBEA"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Compuşii</w:t>
            </w:r>
            <w:proofErr w:type="spellEnd"/>
            <w:r>
              <w:rPr>
                <w:rFonts w:ascii="Times New Roman" w:eastAsia="Times New Roman" w:hAnsi="Times New Roman" w:cs="Times New Roman"/>
                <w:b/>
                <w:bCs/>
                <w:sz w:val="24"/>
                <w:szCs w:val="24"/>
              </w:rPr>
              <w:t xml:space="preserve"> carbonilici</w:t>
            </w:r>
            <w:r>
              <w:rPr>
                <w:rFonts w:ascii="Times New Roman" w:eastAsia="Times New Roman" w:hAnsi="Times New Roman" w:cs="Times New Roman"/>
                <w:sz w:val="24"/>
                <w:szCs w:val="24"/>
              </w:rPr>
              <w:t xml:space="preserve"> – componenți ai aromelor naturale. Răspândirea în natură. Clasificare în aldehide şi cetone.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chimice.</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EE3204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A5AA062"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1C79FD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324C364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30CB1198"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w:t>
            </w:r>
            <w:proofErr w:type="spellStart"/>
            <w:r>
              <w:rPr>
                <w:rFonts w:ascii="Times New Roman" w:eastAsia="Times New Roman" w:hAnsi="Times New Roman" w:cs="Times New Roman"/>
                <w:sz w:val="24"/>
                <w:szCs w:val="24"/>
              </w:rPr>
              <w:t>compuşii</w:t>
            </w:r>
            <w:proofErr w:type="spellEnd"/>
            <w:r>
              <w:rPr>
                <w:rFonts w:ascii="Times New Roman" w:eastAsia="Times New Roman" w:hAnsi="Times New Roman" w:cs="Times New Roman"/>
                <w:sz w:val="24"/>
                <w:szCs w:val="24"/>
              </w:rPr>
              <w:t xml:space="preserve"> carbonilici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w:t>
            </w:r>
          </w:p>
          <w:p w14:paraId="796EB8DA"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3.2.2 Caracterizarea compușilor carbonilici conform algoritmilor.</w:t>
            </w:r>
          </w:p>
          <w:p w14:paraId="27B66BB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3.2.3 Modelarea pentru compușii carbonilici: a) a formulelor de structură, a denumirilor sistematice; b) a ecuațiilor chimice ce caracterizează proprietățile chimice, obținerea, legăturile genetice; c) a situațiilor practice ce vizează utilizarea compușilor carbonilici.</w:t>
            </w:r>
          </w:p>
          <w:p w14:paraId="1C4F5AAC"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3.2.4 Argumentarea legăturii cauză-efect dintre compoziția - structura - izomeria - nomenclatura - proprietățile - </w:t>
            </w:r>
            <w:r>
              <w:rPr>
                <w:rFonts w:ascii="Times New Roman" w:eastAsia="Times New Roman" w:hAnsi="Times New Roman" w:cs="Times New Roman"/>
                <w:sz w:val="24"/>
                <w:szCs w:val="24"/>
              </w:rPr>
              <w:lastRenderedPageBreak/>
              <w:t>obținerea - utilizarea compușilor carbonilici.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B56306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Exerciții:</w:t>
            </w:r>
            <w:r>
              <w:rPr>
                <w:rFonts w:ascii="Times New Roman" w:eastAsia="Times New Roman" w:hAnsi="Times New Roman" w:cs="Times New Roman"/>
                <w:sz w:val="24"/>
                <w:szCs w:val="24"/>
              </w:rPr>
              <w:t xml:space="preserve"> • Formularea enunțurilor argumentate, întrebărilor cauzale, lanțurilor logice, utilizând noțiunile chimice.</w:t>
            </w:r>
          </w:p>
          <w:p w14:paraId="248AE66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compușilor carbonilici în corelare cu parametrii indicați (FM, omologie, </w:t>
            </w:r>
            <w:proofErr w:type="spellStart"/>
            <w:r>
              <w:rPr>
                <w:rFonts w:ascii="Times New Roman" w:eastAsia="Times New Roman" w:hAnsi="Times New Roman" w:cs="Times New Roman"/>
                <w:sz w:val="24"/>
                <w:szCs w:val="24"/>
              </w:rPr>
              <w:t>izomerie,etc</w:t>
            </w:r>
            <w:proofErr w:type="spellEnd"/>
            <w:r>
              <w:rPr>
                <w:rFonts w:ascii="Times New Roman" w:eastAsia="Times New Roman" w:hAnsi="Times New Roman" w:cs="Times New Roman"/>
                <w:sz w:val="24"/>
                <w:szCs w:val="24"/>
              </w:rPr>
              <w:t>).</w:t>
            </w:r>
          </w:p>
          <w:p w14:paraId="7FB6169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Corelarea domeniilor de utilizare a compușilor carbonilici 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p w14:paraId="3E2FCF61" w14:textId="24924198" w:rsidR="00E83202" w:rsidRPr="00623AC5"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pe baza proprietăților/obținerii/ utilizării compușilor carbonilici; de determinare a </w:t>
            </w:r>
            <w:r>
              <w:rPr>
                <w:rFonts w:ascii="Times New Roman" w:eastAsia="Times New Roman" w:hAnsi="Times New Roman" w:cs="Times New Roman"/>
                <w:sz w:val="24"/>
                <w:szCs w:val="24"/>
              </w:rPr>
              <w:lastRenderedPageBreak/>
              <w:t>formulei moleculare după diferiți parametri.</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4B339B1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 xml:space="preserve"> </w:t>
            </w:r>
          </w:p>
          <w:p w14:paraId="15D1E64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307BDD4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1AE3C79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Asalt de idei</w:t>
            </w:r>
          </w:p>
          <w:p w14:paraId="2F6C3EC0"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66B01840"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0C9F3A8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395EAE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39612B7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FCD004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691207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232D6175" w14:textId="77777777">
        <w:trPr>
          <w:trHeight w:val="37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969F7A"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24.</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C71086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Acetona</w:t>
            </w:r>
            <w:r>
              <w:rPr>
                <w:rFonts w:ascii="Times New Roman" w:eastAsia="Times New Roman" w:hAnsi="Times New Roman" w:cs="Times New Roman"/>
                <w:sz w:val="24"/>
                <w:szCs w:val="24"/>
              </w:rPr>
              <w:t xml:space="preserve"> – reprezentant al cetonelor.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şi chimice: </w:t>
            </w:r>
            <w:proofErr w:type="spellStart"/>
            <w:r>
              <w:rPr>
                <w:rFonts w:ascii="Times New Roman" w:eastAsia="Times New Roman" w:hAnsi="Times New Roman" w:cs="Times New Roman"/>
                <w:sz w:val="24"/>
                <w:szCs w:val="24"/>
              </w:rPr>
              <w:t>adiţia</w:t>
            </w:r>
            <w:proofErr w:type="spellEnd"/>
            <w:r>
              <w:rPr>
                <w:rFonts w:ascii="Times New Roman" w:eastAsia="Times New Roman" w:hAnsi="Times New Roman" w:cs="Times New Roman"/>
                <w:sz w:val="24"/>
                <w:szCs w:val="24"/>
              </w:rPr>
              <w:t xml:space="preserve"> hidrogenului (reducerea), arderea. </w:t>
            </w:r>
            <w:proofErr w:type="spellStart"/>
            <w:r>
              <w:rPr>
                <w:rFonts w:ascii="Times New Roman" w:eastAsia="Times New Roman" w:hAnsi="Times New Roman" w:cs="Times New Roman"/>
                <w:sz w:val="24"/>
                <w:szCs w:val="24"/>
              </w:rPr>
              <w:t>Obţinerea</w:t>
            </w:r>
            <w:proofErr w:type="spellEnd"/>
            <w:r>
              <w:rPr>
                <w:rFonts w:ascii="Times New Roman" w:eastAsia="Times New Roman" w:hAnsi="Times New Roman" w:cs="Times New Roman"/>
                <w:sz w:val="24"/>
                <w:szCs w:val="24"/>
              </w:rPr>
              <w:t xml:space="preserve"> compușilor carbonilici: din alcooli, alchine (</w:t>
            </w:r>
            <w:proofErr w:type="spellStart"/>
            <w:r>
              <w:rPr>
                <w:rFonts w:ascii="Times New Roman" w:eastAsia="Times New Roman" w:hAnsi="Times New Roman" w:cs="Times New Roman"/>
                <w:sz w:val="24"/>
                <w:szCs w:val="24"/>
              </w:rPr>
              <w:t>etanal</w:t>
            </w:r>
            <w:proofErr w:type="spellEnd"/>
            <w:r>
              <w:rPr>
                <w:rFonts w:ascii="Times New Roman" w:eastAsia="Times New Roman" w:hAnsi="Times New Roman" w:cs="Times New Roman"/>
                <w:sz w:val="24"/>
                <w:szCs w:val="24"/>
              </w:rPr>
              <w:t xml:space="preserve">, acetonă). Legăturile genetice dintre hidrocarburi, alcooli şi </w:t>
            </w:r>
            <w:proofErr w:type="spellStart"/>
            <w:r>
              <w:rPr>
                <w:rFonts w:ascii="Times New Roman" w:eastAsia="Times New Roman" w:hAnsi="Times New Roman" w:cs="Times New Roman"/>
                <w:sz w:val="24"/>
                <w:szCs w:val="24"/>
              </w:rPr>
              <w:t>compuşii</w:t>
            </w:r>
            <w:proofErr w:type="spellEnd"/>
            <w:r>
              <w:rPr>
                <w:rFonts w:ascii="Times New Roman" w:eastAsia="Times New Roman" w:hAnsi="Times New Roman" w:cs="Times New Roman"/>
                <w:sz w:val="24"/>
                <w:szCs w:val="24"/>
              </w:rPr>
              <w:t xml:space="preserve"> carbonilici. Compușii carbonilici – utilizarea și influența asupra calității vieții și mediului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75B2AD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2F88078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096669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74EA9BC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6767E55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3.2.5 Rezolvarea problemelor cu caracter formativ pe baza proprietăților/obținerii/ utilizării/determinării formulei moleculare a </w:t>
            </w:r>
            <w:proofErr w:type="spellStart"/>
            <w:r>
              <w:rPr>
                <w:rFonts w:ascii="Times New Roman" w:eastAsia="Times New Roman" w:hAnsi="Times New Roman" w:cs="Times New Roman"/>
                <w:sz w:val="24"/>
                <w:szCs w:val="24"/>
              </w:rPr>
              <w:t>compuşilor</w:t>
            </w:r>
            <w:proofErr w:type="spellEnd"/>
            <w:r>
              <w:rPr>
                <w:rFonts w:ascii="Times New Roman" w:eastAsia="Times New Roman" w:hAnsi="Times New Roman" w:cs="Times New Roman"/>
                <w:sz w:val="24"/>
                <w:szCs w:val="24"/>
              </w:rPr>
              <w:t xml:space="preserve"> carbonilici (cu analiza și interpretarea rezultatelor).</w:t>
            </w:r>
          </w:p>
          <w:p w14:paraId="17D6C4D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-experimentală a unor contexte problematice, legate de proprietățile, obținerea, identificarea compușilor carbonilici.</w:t>
            </w:r>
          </w:p>
          <w:p w14:paraId="2549BAA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3.2.7 Aprecierea critică a raportului între beneficiile şi efectele negative ale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88A770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experimentale</w:t>
            </w:r>
            <w:r>
              <w:rPr>
                <w:rFonts w:ascii="Times New Roman" w:eastAsia="Times New Roman" w:hAnsi="Times New Roman" w:cs="Times New Roman"/>
                <w:sz w:val="24"/>
                <w:szCs w:val="24"/>
              </w:rPr>
              <w:t xml:space="preserve">: E: Identificarea aldehidelor. E: Investigarea </w:t>
            </w:r>
            <w:proofErr w:type="spellStart"/>
            <w:r>
              <w:rPr>
                <w:rFonts w:ascii="Times New Roman" w:eastAsia="Times New Roman" w:hAnsi="Times New Roman" w:cs="Times New Roman"/>
                <w:sz w:val="24"/>
                <w:szCs w:val="24"/>
              </w:rPr>
              <w:t>acţiunii</w:t>
            </w:r>
            <w:proofErr w:type="spellEnd"/>
            <w:r>
              <w:rPr>
                <w:rFonts w:ascii="Times New Roman" w:eastAsia="Times New Roman" w:hAnsi="Times New Roman" w:cs="Times New Roman"/>
                <w:sz w:val="24"/>
                <w:szCs w:val="24"/>
              </w:rPr>
              <w:t xml:space="preserve"> aldehidei formice asupra proteinelor. E: Examinarea mostrelor de materiale din </w:t>
            </w:r>
            <w:proofErr w:type="spellStart"/>
            <w:r>
              <w:rPr>
                <w:rFonts w:ascii="Times New Roman" w:eastAsia="Times New Roman" w:hAnsi="Times New Roman" w:cs="Times New Roman"/>
                <w:sz w:val="24"/>
                <w:szCs w:val="24"/>
              </w:rPr>
              <w:t>răşini</w:t>
            </w:r>
            <w:proofErr w:type="spellEnd"/>
            <w:r>
              <w:rPr>
                <w:rFonts w:ascii="Times New Roman" w:eastAsia="Times New Roman" w:hAnsi="Times New Roman" w:cs="Times New Roman"/>
                <w:sz w:val="24"/>
                <w:szCs w:val="24"/>
              </w:rPr>
              <w:t xml:space="preserve"> pe bază de fenol și elaborarea recomandărilor privind utilizarea lor.</w:t>
            </w:r>
          </w:p>
          <w:p w14:paraId="13042F2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compușii carbonilici.</w:t>
            </w:r>
          </w:p>
          <w:p w14:paraId="22914063"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395FD44E"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Istoria unei oglinzi.</w:t>
            </w:r>
          </w:p>
          <w:p w14:paraId="2C6092F9"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Parfumurile: din antichitate până azi</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FF31DB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7CC8E03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414E377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70B2540D"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044F5AAE"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735684A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92CB4E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23256DB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DEEF73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38F153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383506F4" w14:textId="77777777">
        <w:trPr>
          <w:trHeight w:val="40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0078C2"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25.</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7025673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Acizii </w:t>
            </w:r>
            <w:proofErr w:type="spellStart"/>
            <w:r>
              <w:rPr>
                <w:rFonts w:ascii="Times New Roman" w:eastAsia="Times New Roman" w:hAnsi="Times New Roman" w:cs="Times New Roman"/>
                <w:b/>
                <w:bCs/>
                <w:sz w:val="24"/>
                <w:szCs w:val="24"/>
              </w:rPr>
              <w:t>carboxilici</w:t>
            </w:r>
            <w:proofErr w:type="spellEnd"/>
            <w:r>
              <w:rPr>
                <w:rFonts w:ascii="Times New Roman" w:eastAsia="Times New Roman" w:hAnsi="Times New Roman" w:cs="Times New Roman"/>
                <w:sz w:val="24"/>
                <w:szCs w:val="24"/>
              </w:rPr>
              <w:t xml:space="preserve"> – conservanți naturali. Răspândirea în natură.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legătura de hidrogen. Acizii </w:t>
            </w:r>
            <w:proofErr w:type="spellStart"/>
            <w:r>
              <w:rPr>
                <w:rFonts w:ascii="Times New Roman" w:eastAsia="Times New Roman" w:hAnsi="Times New Roman" w:cs="Times New Roman"/>
                <w:sz w:val="24"/>
                <w:szCs w:val="24"/>
              </w:rPr>
              <w:t>monocarboxilici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saturaţi</w:t>
            </w:r>
            <w:proofErr w:type="spellEnd"/>
            <w:r>
              <w:rPr>
                <w:rFonts w:ascii="Times New Roman" w:eastAsia="Times New Roman" w:hAnsi="Times New Roman" w:cs="Times New Roman"/>
                <w:sz w:val="24"/>
                <w:szCs w:val="24"/>
              </w:rPr>
              <w:t xml:space="preserve"> (n(C) ≤ 6): formula generală, grupa </w:t>
            </w:r>
            <w:proofErr w:type="spellStart"/>
            <w:r>
              <w:rPr>
                <w:rFonts w:ascii="Times New Roman" w:eastAsia="Times New Roman" w:hAnsi="Times New Roman" w:cs="Times New Roman"/>
                <w:sz w:val="24"/>
                <w:szCs w:val="24"/>
              </w:rPr>
              <w:t>funcţională</w:t>
            </w:r>
            <w:proofErr w:type="spellEnd"/>
            <w:r>
              <w:rPr>
                <w:rFonts w:ascii="Times New Roman" w:eastAsia="Times New Roman" w:hAnsi="Times New Roman" w:cs="Times New Roman"/>
                <w:sz w:val="24"/>
                <w:szCs w:val="24"/>
              </w:rPr>
              <w:t>, seria omoloagă, izomeria de catenă. Nomenclatura sistematică, trivială (acid formic, acetic).</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5F69B4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0AFC00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31674A4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6298547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08EC28B4"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/esterii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 3.3.2 Caracterizarea comparativă a </w:t>
            </w:r>
            <w:proofErr w:type="spellStart"/>
            <w:r>
              <w:rPr>
                <w:rFonts w:ascii="Times New Roman" w:eastAsia="Times New Roman" w:hAnsi="Times New Roman" w:cs="Times New Roman"/>
                <w:sz w:val="24"/>
                <w:szCs w:val="24"/>
              </w:rPr>
              <w:t>aciziilor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 conform algoritmilor elaborați.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6E236F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Exerciții:</w:t>
            </w:r>
            <w:r>
              <w:rPr>
                <w:rFonts w:ascii="Times New Roman" w:eastAsia="Times New Roman" w:hAnsi="Times New Roman" w:cs="Times New Roman"/>
                <w:sz w:val="24"/>
                <w:szCs w:val="24"/>
              </w:rPr>
              <w:t xml:space="preserve"> • Formularea enunțurilor argumentate, întrebărilor cauzale, lanțurilor logice, utilizând noțiunile chimice.</w:t>
            </w:r>
          </w:p>
          <w:p w14:paraId="0F6376B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/esterilor în corelare cu parametrii indicați (FM, omologie, </w:t>
            </w:r>
            <w:proofErr w:type="spellStart"/>
            <w:r>
              <w:rPr>
                <w:rFonts w:ascii="Times New Roman" w:eastAsia="Times New Roman" w:hAnsi="Times New Roman" w:cs="Times New Roman"/>
                <w:sz w:val="24"/>
                <w:szCs w:val="24"/>
              </w:rPr>
              <w:t>izomerie,etc</w:t>
            </w:r>
            <w:proofErr w:type="spellEnd"/>
            <w:r>
              <w:rPr>
                <w:rFonts w:ascii="Times New Roman" w:eastAsia="Times New Roman" w:hAnsi="Times New Roman" w:cs="Times New Roman"/>
                <w:sz w:val="24"/>
                <w:szCs w:val="24"/>
              </w:rPr>
              <w:t>).</w:t>
            </w:r>
          </w:p>
          <w:p w14:paraId="75CD8A1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Caracterizarea comparativă 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chimice/obținerii ale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/esterilor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p w14:paraId="6938799D"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369E584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Graficul T</w:t>
            </w:r>
          </w:p>
          <w:p w14:paraId="73AD3FE8"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Păianjen</w:t>
            </w:r>
          </w:p>
          <w:p w14:paraId="5879964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4B85EF8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6C43564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6E50BC46"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2A53C05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A06ADA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D400C8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D2C4C8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780186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0BCA570A" w14:textId="77777777">
        <w:trPr>
          <w:trHeight w:val="22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55888D1"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26.</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085B36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Lucrarea practică nr. 1.</w:t>
            </w:r>
          </w:p>
          <w:p w14:paraId="743FA14C" w14:textId="77777777" w:rsidR="00E83202" w:rsidRDefault="00000000">
            <w:pPr>
              <w:spacing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p>
          <w:p w14:paraId="481BD3A0" w14:textId="77777777" w:rsidR="00E83202" w:rsidRDefault="00000000">
            <w:pPr>
              <w:spacing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Studierea proprietăților chimice ale acidului acetic.</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E92741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37BB34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3B9A660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2D48878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5283812F"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3.3.3 Modelarea pentru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esteri: a) a formulelor de structură, a denumirilor sistematice; b) a ecuațiilor chimice ce caracterizează proprietățile chimice, obținerea, legăturile genetice (prin formule moleculare și de structură); c) a situațiilor practice ce vizează utilizarea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9FFC4B0"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experimentale:</w:t>
            </w:r>
          </w:p>
          <w:p w14:paraId="04295AE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Detartrarea/înlăturarea calcarului/petelor de rugină cu acid acetic/sare de lămâie.</w:t>
            </w:r>
          </w:p>
          <w:p w14:paraId="4190DD8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Analiza marcajelor de pe produse alimentare, cosmetice; identificarea esterilor utilizați și formularea concluziilor.</w:t>
            </w:r>
          </w:p>
          <w:p w14:paraId="6D906CAC" w14:textId="77777777" w:rsidR="00E83202" w:rsidRDefault="00E83202">
            <w:pPr>
              <w:spacing w:line="276" w:lineRule="auto"/>
              <w:jc w:val="both"/>
              <w:rPr>
                <w:rFonts w:ascii="Times New Roman" w:eastAsia="Times New Roman" w:hAnsi="Times New Roman" w:cs="Times New Roman"/>
                <w:b/>
                <w:bCs/>
                <w:sz w:val="24"/>
                <w:szCs w:val="24"/>
              </w:rPr>
            </w:pP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58A5E56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6F5DFE2C"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03ECDDD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310649E8"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594E1ED9"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502554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658F6F7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AB347A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AD07FF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60EED14B" w14:textId="77777777">
        <w:trPr>
          <w:trHeight w:val="306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79DD77"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27.</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A321F5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Esterii </w:t>
            </w:r>
            <w:r>
              <w:rPr>
                <w:rFonts w:ascii="Times New Roman" w:eastAsia="Times New Roman" w:hAnsi="Times New Roman" w:cs="Times New Roman"/>
                <w:sz w:val="24"/>
                <w:szCs w:val="24"/>
              </w:rPr>
              <w:t xml:space="preserve">– derivații funcționali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(n(C) ≤ 6). Nomenclatura sistematică, izomeria. Proprietățile chimice (hidroliza). Obținerea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din săruri, alcooli, aldehide; a esterilor prin esterificare.</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FE8D88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72C73B95"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045B81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6DB4390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35FC7FE2"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3.3.4 Argumentarea legăturii cauză-efect dintre compoziția - structura – izomeria - nomenclatura - proprietățile – obținerea – utilizarea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w:t>
            </w:r>
          </w:p>
          <w:p w14:paraId="32C2DFBD"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3.3.5 Rezolvarea problemelor cu caracter formativ pe baza proprietăților/obținerii/ utilizării/determinării formulei moleculare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w:t>
            </w:r>
          </w:p>
          <w:p w14:paraId="790E18F1" w14:textId="77777777" w:rsidR="00E83202" w:rsidRDefault="00000000">
            <w:pPr>
              <w:spacing w:line="276" w:lineRule="auto"/>
              <w:ind w:firstLine="2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CDFDA1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/esterii. Elaborarea și prezentarea proiectului:</w:t>
            </w:r>
          </w:p>
          <w:p w14:paraId="22BED75C"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i/>
                <w:iCs/>
                <w:sz w:val="24"/>
                <w:szCs w:val="24"/>
              </w:rPr>
              <w:t>Aromamarketingul</w:t>
            </w:r>
            <w:proofErr w:type="spellEnd"/>
            <w:r>
              <w:rPr>
                <w:rFonts w:ascii="Times New Roman" w:eastAsia="Times New Roman" w:hAnsi="Times New Roman" w:cs="Times New Roman"/>
                <w:i/>
                <w:iCs/>
                <w:sz w:val="24"/>
                <w:szCs w:val="24"/>
              </w:rPr>
              <w:t xml:space="preserve"> - tehnologia vânzărilor contemporane.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E58BBF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Graficul T</w:t>
            </w:r>
          </w:p>
          <w:p w14:paraId="7D2EC60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066F93D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018894C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6FC043B2"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3DF206B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08F87406"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E87BFF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78DCC3B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84C506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2B4E62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3AA6AF02" w14:textId="77777777">
        <w:trPr>
          <w:trHeight w:val="22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E003A3"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28.</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60F85270"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Legăturile genetice dintre hidrocarburi, alcooli, aldehide, acizi </w:t>
            </w:r>
            <w:proofErr w:type="spellStart"/>
            <w:r>
              <w:rPr>
                <w:rFonts w:ascii="Times New Roman" w:eastAsia="Times New Roman" w:hAnsi="Times New Roman" w:cs="Times New Roman"/>
                <w:b/>
                <w:bCs/>
                <w:sz w:val="24"/>
                <w:szCs w:val="24"/>
              </w:rPr>
              <w:t>carboxilici</w:t>
            </w:r>
            <w:proofErr w:type="spellEnd"/>
            <w:r>
              <w:rPr>
                <w:rFonts w:ascii="Times New Roman" w:eastAsia="Times New Roman" w:hAnsi="Times New Roman" w:cs="Times New Roman"/>
                <w:b/>
                <w:bCs/>
                <w:sz w:val="24"/>
                <w:szCs w:val="24"/>
              </w:rPr>
              <w:t xml:space="preserve"> şi esteri.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17F84C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4169ED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72D7727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4E4E53E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DF6CD78"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-experimentală a unor contexte problematice, legate de proprietățile, obținerea, identificarea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esterilor.</w:t>
            </w:r>
          </w:p>
          <w:p w14:paraId="70353FAB"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3.3.7 Aprecierea critică a raportului între beneficiile şi efectele negative ale utilizării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45D8837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Elaborarea/completarea/realizarea schemelor de transformări chimice pe baza legăturilor genetice.</w:t>
            </w:r>
          </w:p>
          <w:p w14:paraId="1E3898A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Compararea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 cu alcoolii și aldehidele.</w:t>
            </w:r>
          </w:p>
          <w:p w14:paraId="7C44A3B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Corelarea domeniilor de utilizare a compușilor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048AE8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2F5BE97A"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7418B9F8"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73A3585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C80647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449AC38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04C08E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FFD7CB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4C3E2F9F" w14:textId="77777777">
        <w:trPr>
          <w:trHeight w:val="10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794B3DF"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29.</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EC54B2E" w14:textId="77777777" w:rsidR="00E83202"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Evaluare sumativă</w:t>
            </w:r>
          </w:p>
          <w:p w14:paraId="41E1DD0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0E9540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6249350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D845F5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4A4AEBA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373FCF25"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5FA97F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19A55459"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Lucrul independent</w:t>
            </w:r>
          </w:p>
          <w:p w14:paraId="76A19DD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Test de evaluare</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131343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w:t>
            </w:r>
          </w:p>
          <w:p w14:paraId="47AC3C0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586C40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E1B66A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3D8E3DEE" w14:textId="77777777">
        <w:trPr>
          <w:trHeight w:val="615"/>
        </w:trPr>
        <w:tc>
          <w:tcPr>
            <w:tcW w:w="14295" w:type="dxa"/>
            <w:gridSpan w:val="11"/>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08B5B285"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4.Compușii organici în viața și activitatea cotidiană -2h</w:t>
            </w:r>
          </w:p>
        </w:tc>
      </w:tr>
      <w:tr w:rsidR="00E83202" w14:paraId="5AE8F6CC" w14:textId="77777777">
        <w:trPr>
          <w:trHeight w:val="303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4EAB459"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30.</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B15687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și derivații lor</w:t>
            </w:r>
            <w:r>
              <w:rPr>
                <w:rFonts w:ascii="Times New Roman" w:eastAsia="Times New Roman" w:hAnsi="Times New Roman" w:cs="Times New Roman"/>
                <w:sz w:val="24"/>
                <w:szCs w:val="24"/>
              </w:rPr>
              <w:t xml:space="preserve"> prin prisma utilizării cotidiene.</w:t>
            </w:r>
          </w:p>
          <w:p w14:paraId="4F56590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Diversitatea problemelor cotidiene</w:t>
            </w:r>
            <w:r>
              <w:rPr>
                <w:rFonts w:ascii="Times New Roman" w:eastAsia="Times New Roman" w:hAnsi="Times New Roman" w:cs="Times New Roman"/>
                <w:sz w:val="24"/>
                <w:szCs w:val="24"/>
              </w:rPr>
              <w:t xml:space="preserve"> ce pot fi soluționate utilizând hidrocarburile și derivații lor.</w:t>
            </w:r>
          </w:p>
          <w:p w14:paraId="3EA3392A"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Importanța studierii compușilor organici.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6D4DA4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7EC5827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7A2C134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7ECA69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CBEFACB"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Sistematizarea elementelor informaționale în formă de scheme/tabele conceptuale.</w:t>
            </w:r>
          </w:p>
          <w:p w14:paraId="65A809B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Elaborarea și prezentarea proiectelor ce vizează beneficiile/efectele negative ale utilizării hidrocarburilor și derivaților lor în activitatea cotidiană.</w:t>
            </w:r>
          </w:p>
          <w:p w14:paraId="7A89DF16"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Exprimarea opiniei proprii privind integrarea hidrocarburilor și derivaților lor în activitatea umană și necesitatea studierii lor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64049E1"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creative:</w:t>
            </w:r>
          </w:p>
          <w:p w14:paraId="3B5EEC0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Prezentarea unor produse de larg consum cu nominalizarea/caracterizarea a minim trei compuși organici ce intră în compoziția lor sau au fost utilizați la producere.</w:t>
            </w:r>
          </w:p>
          <w:p w14:paraId="439146E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3759992E"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Evaluarea critică a produselor de larg consum/alimentare pentru asigurarea unui mod sănătos de </w:t>
            </w:r>
            <w:proofErr w:type="spellStart"/>
            <w:r>
              <w:rPr>
                <w:rFonts w:ascii="Times New Roman" w:eastAsia="Times New Roman" w:hAnsi="Times New Roman" w:cs="Times New Roman"/>
                <w:i/>
                <w:iCs/>
                <w:sz w:val="24"/>
                <w:szCs w:val="24"/>
              </w:rPr>
              <w:t>viaţă</w:t>
            </w:r>
            <w:proofErr w:type="spellEnd"/>
            <w:r>
              <w:rPr>
                <w:rFonts w:ascii="Times New Roman" w:eastAsia="Times New Roman" w:hAnsi="Times New Roman" w:cs="Times New Roman"/>
                <w:i/>
                <w:iCs/>
                <w:sz w:val="24"/>
                <w:szCs w:val="24"/>
              </w:rPr>
              <w:t>.</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356595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22AD6FF0"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Discuția</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2AC192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4F4E24F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3ED074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73DDA3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3650DE41" w14:textId="77777777" w:rsidR="00E83202" w:rsidRDefault="00E83202">
      <w:pPr>
        <w:spacing w:after="200" w:line="360" w:lineRule="auto"/>
        <w:jc w:val="both"/>
        <w:rPr>
          <w:rFonts w:ascii="Times New Roman" w:eastAsia="Times New Roman" w:hAnsi="Times New Roman" w:cs="Times New Roman"/>
          <w:sz w:val="28"/>
          <w:szCs w:val="28"/>
        </w:rPr>
      </w:pPr>
    </w:p>
    <w:sectPr w:rsidR="00E83202">
      <w:footerReference w:type="default" r:id="rId8"/>
      <w:pgSz w:w="16838" w:h="11906" w:orient="landscape"/>
      <w:pgMar w:top="1134" w:right="850" w:bottom="1134" w:left="1701"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9BF39" w14:textId="77777777" w:rsidR="001B3B63" w:rsidRDefault="001B3B63">
      <w:r>
        <w:separator/>
      </w:r>
    </w:p>
  </w:endnote>
  <w:endnote w:type="continuationSeparator" w:id="0">
    <w:p w14:paraId="1570FEB4" w14:textId="77777777" w:rsidR="001B3B63" w:rsidRDefault="001B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0BB186F3-C881-4DFD-BEFC-17A55F55438D}"/>
    <w:embedBold r:id="rId2" w:fontKey="{8B893545-7B66-4689-B8CD-0A213B4BA50D}"/>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36BDC9E8-CF75-4A1D-9729-EB56264DBAC5}"/>
  </w:font>
  <w:font w:name="Georgia">
    <w:panose1 w:val="02040502050405020303"/>
    <w:charset w:val="00"/>
    <w:family w:val="roman"/>
    <w:pitch w:val="variable"/>
    <w:sig w:usb0="00000287" w:usb1="00000000" w:usb2="00000000" w:usb3="00000000" w:csb0="0000009F" w:csb1="00000000"/>
    <w:embedItalic r:id="rId4" w:fontKey="{4BDF6522-F9FE-4C73-86D1-396F50EE16B4}"/>
  </w:font>
  <w:font w:name="Gungsuh">
    <w:charset w:val="81"/>
    <w:family w:val="roman"/>
    <w:pitch w:val="variable"/>
    <w:sig w:usb0="B00002AF" w:usb1="69D77CFB" w:usb2="00000030" w:usb3="00000000" w:csb0="0008009F" w:csb1="00000000"/>
    <w:embedBold r:id="rId5" w:subsetted="1" w:fontKey="{F7605D15-14BA-46C1-9FC9-AC7E610733D0}"/>
  </w:font>
  <w:font w:name="Cambria">
    <w:panose1 w:val="02040503050406030204"/>
    <w:charset w:val="00"/>
    <w:family w:val="roman"/>
    <w:pitch w:val="variable"/>
    <w:sig w:usb0="E00006FF" w:usb1="420024FF" w:usb2="02000000" w:usb3="00000000" w:csb0="0000019F" w:csb1="00000000"/>
    <w:embedRegular r:id="rId6" w:fontKey="{3A0FE831-142B-441E-BF07-7B21FDD80E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D889" w14:textId="77777777" w:rsidR="00E83202" w:rsidRDefault="00E83202">
    <w:pPr>
      <w:pBdr>
        <w:top w:val="nil"/>
        <w:left w:val="nil"/>
        <w:bottom w:val="nil"/>
        <w:right w:val="nil"/>
        <w:between w:val="nil"/>
      </w:pBdr>
      <w:tabs>
        <w:tab w:val="center" w:pos="4513"/>
        <w:tab w:val="right" w:pos="9026"/>
      </w:tabs>
      <w:spacing w:after="160" w:line="259" w:lineRule="auto"/>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5379" w14:textId="77777777" w:rsidR="001B3B63" w:rsidRDefault="001B3B63">
      <w:r>
        <w:separator/>
      </w:r>
    </w:p>
  </w:footnote>
  <w:footnote w:type="continuationSeparator" w:id="0">
    <w:p w14:paraId="4C699755" w14:textId="77777777" w:rsidR="001B3B63" w:rsidRDefault="001B3B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53D51"/>
    <w:multiLevelType w:val="multilevel"/>
    <w:tmpl w:val="F6F01770"/>
    <w:lvl w:ilvl="0">
      <w:start w:val="1"/>
      <w:numFmt w:val="decimal"/>
      <w:pStyle w:val="ListacuCratim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58779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02"/>
    <w:rsid w:val="001B3B63"/>
    <w:rsid w:val="00306A8B"/>
    <w:rsid w:val="00623AC5"/>
    <w:rsid w:val="00E83202"/>
    <w:rsid w:val="00EC088B"/>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342F"/>
  <w15:docId w15:val="{E5B74C88-7AF5-4CD6-9ABC-6BD9360B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table" w:customStyle="1" w:styleId="TableNormal1">
    <w:name w:val="Table Normal1"/>
    <w:tblPr>
      <w:tblCellMar>
        <w:top w:w="0" w:type="dxa"/>
        <w:left w:w="0" w:type="dxa"/>
        <w:bottom w:w="0" w:type="dxa"/>
        <w:right w:w="0" w:type="dxa"/>
      </w:tblCellMar>
    </w:tbl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table" w:customStyle="1" w:styleId="ac">
    <w:basedOn w:val="TableNormal1"/>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character" w:styleId="Hyperlink">
    <w:name w:val="Hyperlink"/>
    <w:basedOn w:val="Fontdeparagrafimplicit"/>
    <w:uiPriority w:val="99"/>
    <w:unhideWhenUsed/>
    <w:rsid w:val="00850A38"/>
    <w:rPr>
      <w:color w:val="0000FF" w:themeColor="hyperlink"/>
      <w:u w:val="single"/>
    </w:rPr>
  </w:style>
  <w:style w:type="paragraph" w:styleId="Listparagraf">
    <w:name w:val="List Paragraph"/>
    <w:aliases w:val="List Paragraph 1,List Paragraph1,List Paragraph11,Абзац списка2,Resume Title,Абзац списка1"/>
    <w:link w:val="ListparagrafCaracter"/>
    <w:uiPriority w:val="34"/>
    <w:qFormat/>
    <w:rsid w:val="00850A38"/>
    <w:pPr>
      <w:ind w:left="720"/>
      <w:contextualSpacing/>
    </w:pPr>
    <w:rPr>
      <w:lang w:val="en-GB"/>
    </w:rPr>
  </w:style>
  <w:style w:type="table" w:styleId="Tabelgril">
    <w:name w:val="Table Grid"/>
    <w:basedOn w:val="TabelNormal"/>
    <w:uiPriority w:val="59"/>
    <w:rsid w:val="008B2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uCratima">
    <w:name w:val="Lista cu Cratima"/>
    <w:qFormat/>
    <w:rsid w:val="008B2C3A"/>
    <w:pPr>
      <w:numPr>
        <w:numId w:val="1"/>
      </w:numPr>
      <w:spacing w:before="120"/>
      <w:jc w:val="both"/>
    </w:pPr>
    <w:rPr>
      <w:rFonts w:ascii="Times New Roman" w:eastAsia="Times New Roman" w:hAnsi="Times New Roman" w:cs="Times New Roman"/>
      <w:sz w:val="24"/>
      <w:szCs w:val="24"/>
      <w:lang w:val="ro-RO" w:eastAsia="ar-SA"/>
    </w:rPr>
  </w:style>
  <w:style w:type="paragraph" w:styleId="Antet">
    <w:name w:val="header"/>
    <w:link w:val="AntetCaracter"/>
    <w:uiPriority w:val="99"/>
    <w:unhideWhenUsed/>
    <w:rsid w:val="003165C4"/>
    <w:pPr>
      <w:tabs>
        <w:tab w:val="center" w:pos="4677"/>
        <w:tab w:val="right" w:pos="9355"/>
      </w:tabs>
    </w:pPr>
  </w:style>
  <w:style w:type="character" w:customStyle="1" w:styleId="AntetCaracter">
    <w:name w:val="Antet Caracter"/>
    <w:basedOn w:val="Fontdeparagrafimplicit"/>
    <w:link w:val="Antet"/>
    <w:uiPriority w:val="99"/>
    <w:rsid w:val="003165C4"/>
  </w:style>
  <w:style w:type="paragraph" w:styleId="Subsol">
    <w:name w:val="footer"/>
    <w:link w:val="SubsolCaracter"/>
    <w:uiPriority w:val="99"/>
    <w:unhideWhenUsed/>
    <w:rsid w:val="003165C4"/>
    <w:pPr>
      <w:tabs>
        <w:tab w:val="center" w:pos="4677"/>
        <w:tab w:val="right" w:pos="9355"/>
      </w:tabs>
    </w:pPr>
  </w:style>
  <w:style w:type="character" w:customStyle="1" w:styleId="SubsolCaracter">
    <w:name w:val="Subsol Caracter"/>
    <w:basedOn w:val="Fontdeparagrafimplicit"/>
    <w:link w:val="Subsol"/>
    <w:uiPriority w:val="99"/>
    <w:rsid w:val="003165C4"/>
  </w:style>
  <w:style w:type="character" w:customStyle="1" w:styleId="af0">
    <w:name w:val="Текст выноски Знак"/>
    <w:rsid w:val="00F745B0"/>
    <w:rPr>
      <w:rFonts w:ascii="Segoe UI" w:eastAsia="Times New Roman" w:hAnsi="Segoe UI" w:cs="Segoe UI"/>
      <w:w w:val="100"/>
      <w:position w:val="-1"/>
      <w:sz w:val="18"/>
      <w:szCs w:val="18"/>
      <w:effect w:val="none"/>
      <w:vertAlign w:val="baseline"/>
      <w:cs w:val="0"/>
      <w:em w:val="none"/>
      <w:lang w:val="ru-RU" w:eastAsia="ru-RU"/>
    </w:rPr>
  </w:style>
  <w:style w:type="table" w:customStyle="1" w:styleId="1">
    <w:name w:val="Сетка таблицы1"/>
    <w:basedOn w:val="TabelNormal"/>
    <w:next w:val="Tabelgril"/>
    <w:uiPriority w:val="59"/>
    <w:rsid w:val="0076607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rsid w:val="009C36DB"/>
    <w:pPr>
      <w:widowControl w:val="0"/>
      <w:autoSpaceDE w:val="0"/>
      <w:autoSpaceDN w:val="0"/>
      <w:adjustRightInd w:val="0"/>
      <w:spacing w:line="269" w:lineRule="exact"/>
      <w:jc w:val="center"/>
    </w:pPr>
    <w:rPr>
      <w:rFonts w:ascii="Times New Roman" w:eastAsia="Times New Roman" w:hAnsi="Times New Roman" w:cs="Times New Roman"/>
      <w:sz w:val="24"/>
      <w:szCs w:val="24"/>
      <w:lang w:val="ro-RO"/>
    </w:rPr>
  </w:style>
  <w:style w:type="character" w:customStyle="1" w:styleId="ListparagrafCaracter">
    <w:name w:val="Listă paragraf Caracter"/>
    <w:aliases w:val="List Paragraph 1 Caracter,List Paragraph1 Caracter,List Paragraph11 Caracter,Абзац списка2 Caracter,Resume Title Caracter,Абзац списка1 Caracter"/>
    <w:link w:val="Listparagraf"/>
    <w:uiPriority w:val="34"/>
    <w:qFormat/>
    <w:rsid w:val="005C49B7"/>
    <w:rPr>
      <w:lang w:val="en-GB"/>
    </w:rPr>
  </w:style>
  <w:style w:type="table" w:customStyle="1" w:styleId="4">
    <w:name w:val="4"/>
    <w:basedOn w:val="TabelNormal"/>
    <w:rsid w:val="005C49B7"/>
    <w:rPr>
      <w:sz w:val="22"/>
      <w:szCs w:val="22"/>
      <w:lang w:val="ro-RO" w:eastAsia="ro-RO"/>
    </w:rPr>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1">
    <w:basedOn w:val="TableNormal"/>
    <w:tblPr>
      <w:tblStyleRowBandSize w:val="1"/>
      <w:tblStyleColBandSize w:val="1"/>
    </w:tblPr>
  </w:style>
  <w:style w:type="table" w:customStyle="1" w:styleId="af2">
    <w:basedOn w:val="TableNormal"/>
    <w:rPr>
      <w:sz w:val="22"/>
      <w:szCs w:val="22"/>
    </w:rPr>
    <w:tblPr>
      <w:tblStyleRowBandSize w:val="1"/>
      <w:tblStyleColBandSize w:val="1"/>
      <w:tblCellMar>
        <w:top w:w="0" w:type="dxa"/>
        <w:left w:w="108" w:type="dxa"/>
        <w:bottom w:w="0" w:type="dxa"/>
        <w:right w:w="108" w:type="dxa"/>
      </w:tblCellMar>
    </w:tblPr>
  </w:style>
  <w:style w:type="table" w:customStyle="1" w:styleId="af3">
    <w:basedOn w:val="TableNormal"/>
    <w:rPr>
      <w:sz w:val="22"/>
      <w:szCs w:val="22"/>
    </w:r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8CacYb6VqIscrBnU/ewlSdvicw==">CgMxLjAaJQoBMBIgCh4IB0IaCg9UaW1lcyBOZXcgUm9tYW4SB0d1bmdzdWg4AHIhMXdCZDhrbXkyUTJ3cFM4a1BOOWxrUy10QjZmRV9mWlJr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6456</Words>
  <Characters>37449</Characters>
  <Application>Microsoft Office Word</Application>
  <DocSecurity>0</DocSecurity>
  <Lines>312</Lines>
  <Paragraphs>87</Paragraphs>
  <ScaleCrop>false</ScaleCrop>
  <Company/>
  <LinksUpToDate>false</LinksUpToDate>
  <CharactersWithSpaces>43818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LDeleanu2</dc:creator>
  <cp:lastModifiedBy>Tatiana</cp:lastModifiedBy>
  <cp:revision>3</cp:revision>
  <dcterms:created xsi:type="dcterms:W3CDTF">2023-12-10T17:58:00Z</dcterms:created>
  <dcterms:modified xsi:type="dcterms:W3CDTF">2026-10-01T09:51:00Z</dcterms:modified>
</cp:coreProperties>
</file>