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DFDA4" w14:textId="77777777" w:rsidR="00AB244C" w:rsidRDefault="00000000">
      <w:pPr>
        <w:widowControl w:val="0"/>
        <w:spacing w:after="0" w:line="240" w:lineRule="auto"/>
        <w:ind w:left="612"/>
        <w:jc w:val="center"/>
        <w:rPr>
          <w:rFonts w:ascii="Times New Roman" w:eastAsia="Times New Roman" w:hAnsi="Times New Roman" w:cs="Times New Roman"/>
          <w:b/>
          <w:bCs/>
          <w:sz w:val="32"/>
          <w:szCs w:val="32"/>
        </w:rPr>
      </w:pPr>
      <w:r>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b/>
          <w:bCs/>
          <w:sz w:val="32"/>
          <w:szCs w:val="32"/>
        </w:rPr>
        <w:t>MINISTERUL EDUCAȚIEI ȘI CERCETĂRII AL REPUBLICII MOLDOVA</w:t>
      </w:r>
    </w:p>
    <w:p w14:paraId="3D383EE4" w14:textId="77777777" w:rsidR="00AB244C" w:rsidRDefault="00AB244C">
      <w:pPr>
        <w:spacing w:after="0"/>
        <w:jc w:val="both"/>
        <w:rPr>
          <w:rFonts w:ascii="Times New Roman" w:eastAsia="Times New Roman" w:hAnsi="Times New Roman" w:cs="Times New Roman"/>
          <w:b/>
          <w:bCs/>
          <w:sz w:val="28"/>
          <w:szCs w:val="28"/>
        </w:rPr>
      </w:pPr>
    </w:p>
    <w:p w14:paraId="31D18127" w14:textId="77777777" w:rsidR="00AB244C" w:rsidRDefault="00AB244C">
      <w:pPr>
        <w:spacing w:after="0"/>
        <w:jc w:val="both"/>
        <w:rPr>
          <w:rFonts w:ascii="Times New Roman" w:eastAsia="Times New Roman" w:hAnsi="Times New Roman" w:cs="Times New Roman"/>
          <w:b/>
          <w:bCs/>
          <w:sz w:val="28"/>
          <w:szCs w:val="28"/>
        </w:rPr>
      </w:pPr>
    </w:p>
    <w:p w14:paraId="4D548438" w14:textId="77777777" w:rsidR="00AB244C" w:rsidRDefault="00AB244C">
      <w:pPr>
        <w:spacing w:after="0"/>
        <w:jc w:val="both"/>
        <w:rPr>
          <w:rFonts w:ascii="Times New Roman" w:eastAsia="Times New Roman" w:hAnsi="Times New Roman" w:cs="Times New Roman"/>
          <w:b/>
          <w:bCs/>
          <w:sz w:val="28"/>
          <w:szCs w:val="28"/>
        </w:rPr>
      </w:pPr>
    </w:p>
    <w:p w14:paraId="3E612406" w14:textId="77777777" w:rsidR="00AB244C" w:rsidRDefault="00AB244C">
      <w:pPr>
        <w:spacing w:after="0"/>
        <w:jc w:val="both"/>
        <w:rPr>
          <w:rFonts w:ascii="Times New Roman" w:eastAsia="Times New Roman" w:hAnsi="Times New Roman" w:cs="Times New Roman"/>
          <w:b/>
          <w:bCs/>
          <w:sz w:val="28"/>
          <w:szCs w:val="28"/>
        </w:rPr>
      </w:pPr>
    </w:p>
    <w:p w14:paraId="2FAFBF31" w14:textId="77777777" w:rsidR="00AB244C" w:rsidRDefault="00000000">
      <w:pPr>
        <w:tabs>
          <w:tab w:val="left" w:pos="3960"/>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Discutat la Ședința                                                                                                        APROBAT __________________</w:t>
      </w:r>
    </w:p>
    <w:p w14:paraId="04467972" w14:textId="77777777" w:rsidR="00AB244C" w:rsidRDefault="00000000">
      <w:pPr>
        <w:tabs>
          <w:tab w:val="left" w:pos="3960"/>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Comisiei Metodice ________________                                                                                       Șeful Comisiei metodice                                                                                                               </w:t>
      </w:r>
    </w:p>
    <w:p w14:paraId="1EADB833" w14:textId="77777777" w:rsidR="00AB244C" w:rsidRDefault="00AB244C">
      <w:pPr>
        <w:spacing w:after="0" w:line="360" w:lineRule="auto"/>
        <w:jc w:val="both"/>
        <w:rPr>
          <w:rFonts w:ascii="Times New Roman" w:eastAsia="Times New Roman" w:hAnsi="Times New Roman" w:cs="Times New Roman"/>
          <w:b/>
          <w:bCs/>
          <w:sz w:val="28"/>
          <w:szCs w:val="28"/>
        </w:rPr>
      </w:pPr>
    </w:p>
    <w:p w14:paraId="09802F55" w14:textId="77777777" w:rsidR="00AB244C" w:rsidRDefault="00AB244C">
      <w:pPr>
        <w:spacing w:after="0" w:line="360" w:lineRule="auto"/>
        <w:jc w:val="both"/>
        <w:rPr>
          <w:rFonts w:ascii="Times New Roman" w:eastAsia="Times New Roman" w:hAnsi="Times New Roman" w:cs="Times New Roman"/>
          <w:b/>
          <w:bCs/>
          <w:sz w:val="28"/>
          <w:szCs w:val="28"/>
        </w:rPr>
      </w:pPr>
    </w:p>
    <w:p w14:paraId="15A48934" w14:textId="77777777" w:rsidR="00AB244C" w:rsidRDefault="00AB244C">
      <w:pPr>
        <w:spacing w:after="0" w:line="360" w:lineRule="auto"/>
        <w:jc w:val="both"/>
        <w:rPr>
          <w:rFonts w:ascii="Times New Roman" w:eastAsia="Times New Roman" w:hAnsi="Times New Roman" w:cs="Times New Roman"/>
          <w:b/>
          <w:bCs/>
          <w:sz w:val="28"/>
          <w:szCs w:val="28"/>
        </w:rPr>
      </w:pPr>
    </w:p>
    <w:p w14:paraId="643041A4" w14:textId="77777777" w:rsidR="00AB244C" w:rsidRDefault="00AB244C">
      <w:pPr>
        <w:spacing w:after="0" w:line="360" w:lineRule="auto"/>
        <w:jc w:val="both"/>
        <w:rPr>
          <w:rFonts w:ascii="Times New Roman" w:eastAsia="Times New Roman" w:hAnsi="Times New Roman" w:cs="Times New Roman"/>
          <w:b/>
          <w:bCs/>
          <w:sz w:val="28"/>
          <w:szCs w:val="28"/>
        </w:rPr>
      </w:pPr>
    </w:p>
    <w:p w14:paraId="2A5321CC" w14:textId="77777777" w:rsidR="00AB244C" w:rsidRDefault="00000000">
      <w:pPr>
        <w:spacing w:after="0" w:line="36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PROIECT DIDACTIC DE LUNGĂ DURATĂ </w:t>
      </w:r>
    </w:p>
    <w:p w14:paraId="52445431" w14:textId="77777777" w:rsidR="00AB244C" w:rsidRDefault="00000000">
      <w:pPr>
        <w:spacing w:after="0" w:line="360" w:lineRule="auto"/>
        <w:jc w:val="center"/>
        <w:rPr>
          <w:rFonts w:ascii="Times New Roman" w:eastAsia="Times New Roman" w:hAnsi="Times New Roman" w:cs="Times New Roman"/>
          <w:b/>
          <w:bCs/>
          <w:i/>
          <w:iCs/>
          <w:sz w:val="32"/>
          <w:szCs w:val="32"/>
        </w:rPr>
      </w:pPr>
      <w:r>
        <w:rPr>
          <w:rFonts w:ascii="Times New Roman" w:eastAsia="Times New Roman" w:hAnsi="Times New Roman" w:cs="Times New Roman"/>
          <w:b/>
          <w:bCs/>
          <w:sz w:val="32"/>
          <w:szCs w:val="32"/>
        </w:rPr>
        <w:t>LA DISCIPLINA ȘCOLARĂ</w:t>
      </w:r>
      <w:r>
        <w:rPr>
          <w:rFonts w:ascii="Times New Roman" w:eastAsia="Times New Roman" w:hAnsi="Times New Roman" w:cs="Times New Roman"/>
          <w:sz w:val="32"/>
          <w:szCs w:val="32"/>
        </w:rPr>
        <w:t xml:space="preserve"> </w:t>
      </w:r>
      <w:r>
        <w:rPr>
          <w:rFonts w:ascii="Times New Roman" w:eastAsia="Times New Roman" w:hAnsi="Times New Roman" w:cs="Times New Roman"/>
          <w:b/>
          <w:bCs/>
          <w:i/>
          <w:iCs/>
          <w:sz w:val="32"/>
          <w:szCs w:val="32"/>
        </w:rPr>
        <w:t xml:space="preserve">FIZICĂ </w:t>
      </w:r>
    </w:p>
    <w:p w14:paraId="225EC7C6" w14:textId="77777777" w:rsidR="00AB244C" w:rsidRDefault="00000000">
      <w:pPr>
        <w:spacing w:after="0" w:line="360" w:lineRule="auto"/>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 xml:space="preserve"> Clasa a XI-a,  domeniul de formare profesională VII</w:t>
      </w:r>
    </w:p>
    <w:p w14:paraId="2922C6F4" w14:textId="77777777" w:rsidR="00AB244C" w:rsidRDefault="00AB244C">
      <w:pPr>
        <w:spacing w:after="0" w:line="360" w:lineRule="auto"/>
        <w:jc w:val="center"/>
        <w:rPr>
          <w:rFonts w:ascii="Times New Roman" w:eastAsia="Times New Roman" w:hAnsi="Times New Roman" w:cs="Times New Roman"/>
          <w:b/>
          <w:bCs/>
          <w:i/>
          <w:iCs/>
          <w:sz w:val="28"/>
          <w:szCs w:val="28"/>
        </w:rPr>
      </w:pPr>
    </w:p>
    <w:p w14:paraId="3637582E" w14:textId="77777777" w:rsidR="00AB244C" w:rsidRDefault="00000000">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i/>
          <w:iCs/>
          <w:sz w:val="28"/>
          <w:szCs w:val="28"/>
        </w:rPr>
        <w:t xml:space="preserve"> </w:t>
      </w:r>
      <w:r>
        <w:rPr>
          <w:rFonts w:ascii="Times New Roman" w:eastAsia="Times New Roman" w:hAnsi="Times New Roman" w:cs="Times New Roman"/>
          <w:b/>
          <w:bCs/>
          <w:sz w:val="28"/>
          <w:szCs w:val="28"/>
        </w:rPr>
        <w:t>Anul de studii: _______________</w:t>
      </w:r>
    </w:p>
    <w:p w14:paraId="043EB8E0" w14:textId="77777777" w:rsidR="00AB244C" w:rsidRDefault="00AB244C">
      <w:pPr>
        <w:spacing w:after="0"/>
        <w:jc w:val="both"/>
        <w:rPr>
          <w:rFonts w:ascii="Times New Roman" w:eastAsia="Times New Roman" w:hAnsi="Times New Roman" w:cs="Times New Roman"/>
          <w:b/>
          <w:bCs/>
          <w:sz w:val="28"/>
          <w:szCs w:val="28"/>
        </w:rPr>
      </w:pPr>
    </w:p>
    <w:p w14:paraId="75472CE2" w14:textId="77777777" w:rsidR="00AB244C" w:rsidRDefault="00AB244C">
      <w:pPr>
        <w:spacing w:after="0"/>
        <w:jc w:val="both"/>
        <w:rPr>
          <w:rFonts w:ascii="Times New Roman" w:eastAsia="Times New Roman" w:hAnsi="Times New Roman" w:cs="Times New Roman"/>
          <w:b/>
          <w:bCs/>
          <w:sz w:val="28"/>
          <w:szCs w:val="28"/>
        </w:rPr>
      </w:pPr>
    </w:p>
    <w:p w14:paraId="4691CD31" w14:textId="77777777" w:rsidR="00AB244C" w:rsidRDefault="00AB244C">
      <w:pPr>
        <w:spacing w:after="0"/>
        <w:jc w:val="both"/>
        <w:rPr>
          <w:rFonts w:ascii="Times New Roman" w:eastAsia="Times New Roman" w:hAnsi="Times New Roman" w:cs="Times New Roman"/>
          <w:b/>
          <w:bCs/>
          <w:sz w:val="28"/>
          <w:szCs w:val="28"/>
        </w:rPr>
      </w:pPr>
    </w:p>
    <w:p w14:paraId="6279AAA3" w14:textId="77777777" w:rsidR="00AB244C" w:rsidRDefault="00AB244C">
      <w:pPr>
        <w:spacing w:after="0"/>
        <w:jc w:val="both"/>
        <w:rPr>
          <w:rFonts w:ascii="Times New Roman" w:eastAsia="Times New Roman" w:hAnsi="Times New Roman" w:cs="Times New Roman"/>
          <w:b/>
          <w:bCs/>
          <w:sz w:val="28"/>
          <w:szCs w:val="28"/>
        </w:rPr>
      </w:pPr>
    </w:p>
    <w:p w14:paraId="7094273F" w14:textId="77777777" w:rsidR="00AB244C" w:rsidRDefault="00000000">
      <w:pPr>
        <w:spacing w:after="0"/>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Instituția de învățământ ____________________________________________ Localitatea  __________________</w:t>
      </w:r>
    </w:p>
    <w:p w14:paraId="7EB29BA3" w14:textId="77777777" w:rsidR="00AB244C" w:rsidRDefault="00AB244C">
      <w:pPr>
        <w:spacing w:after="0"/>
        <w:jc w:val="both"/>
        <w:rPr>
          <w:rFonts w:ascii="Times New Roman" w:eastAsia="Times New Roman" w:hAnsi="Times New Roman" w:cs="Times New Roman"/>
          <w:b/>
          <w:bCs/>
          <w:sz w:val="28"/>
          <w:szCs w:val="28"/>
        </w:rPr>
      </w:pPr>
    </w:p>
    <w:p w14:paraId="2509B0E1" w14:textId="77777777" w:rsidR="00AB244C" w:rsidRDefault="00000000">
      <w:pPr>
        <w:spacing w:after="0"/>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Numele, prenumele cadrului didactic__________________________________ Grad didactic _________________</w:t>
      </w:r>
    </w:p>
    <w:p w14:paraId="13DF8C3B" w14:textId="4882168F" w:rsidR="00E3259A" w:rsidRPr="00E3259A" w:rsidRDefault="00E3259A" w:rsidP="00E3259A">
      <w:pPr>
        <w:spacing w:before="240" w:after="240"/>
        <w:jc w:val="both"/>
        <w:rPr>
          <w:rFonts w:ascii="Times New Roman" w:hAnsi="Times New Roman" w:cs="Times New Roman"/>
          <w:sz w:val="24"/>
          <w:szCs w:val="24"/>
          <w:highlight w:val="white"/>
        </w:rPr>
      </w:pPr>
      <w:r w:rsidRPr="00E3259A">
        <w:rPr>
          <w:rFonts w:ascii="Times New Roman" w:hAnsi="Times New Roman" w:cs="Times New Roman"/>
          <w:b/>
          <w:bCs/>
          <w:sz w:val="24"/>
          <w:szCs w:val="24"/>
          <w:highlight w:val="white"/>
        </w:rPr>
        <w:lastRenderedPageBreak/>
        <w:t>Proiectul didactic de lungă durată</w:t>
      </w:r>
      <w:r w:rsidRPr="00E3259A">
        <w:rPr>
          <w:rFonts w:ascii="Times New Roman" w:hAnsi="Times New Roman" w:cs="Times New Roman"/>
          <w:sz w:val="24"/>
          <w:szCs w:val="24"/>
          <w:highlight w:val="white"/>
        </w:rPr>
        <w:t xml:space="preserve"> la disciplina școlară </w:t>
      </w:r>
      <w:r w:rsidRPr="00E3259A">
        <w:rPr>
          <w:rFonts w:ascii="Times New Roman" w:hAnsi="Times New Roman" w:cs="Times New Roman"/>
          <w:i/>
          <w:iCs/>
          <w:sz w:val="24"/>
          <w:szCs w:val="24"/>
          <w:highlight w:val="white"/>
        </w:rPr>
        <w:t>Fizică, clasa a X</w:t>
      </w:r>
      <w:r>
        <w:rPr>
          <w:rFonts w:ascii="Times New Roman" w:hAnsi="Times New Roman" w:cs="Times New Roman"/>
          <w:i/>
          <w:iCs/>
          <w:sz w:val="24"/>
          <w:szCs w:val="24"/>
          <w:highlight w:val="white"/>
        </w:rPr>
        <w:t>I</w:t>
      </w:r>
      <w:r w:rsidRPr="00E3259A">
        <w:rPr>
          <w:rFonts w:ascii="Times New Roman" w:hAnsi="Times New Roman" w:cs="Times New Roman"/>
          <w:i/>
          <w:iCs/>
          <w:sz w:val="24"/>
          <w:szCs w:val="24"/>
          <w:highlight w:val="white"/>
        </w:rPr>
        <w:t>-a</w:t>
      </w:r>
      <w:r w:rsidRPr="00E3259A">
        <w:rPr>
          <w:rFonts w:ascii="Times New Roman" w:hAnsi="Times New Roman" w:cs="Times New Roman"/>
          <w:sz w:val="24"/>
          <w:szCs w:val="24"/>
          <w:highlight w:val="white"/>
        </w:rPr>
        <w:t xml:space="preserve">, este destinat învățământului profesional tehnic postsecundar și este elaborat în baza </w:t>
      </w:r>
      <w:r w:rsidRPr="00E3259A">
        <w:rPr>
          <w:rFonts w:ascii="Times New Roman" w:hAnsi="Times New Roman" w:cs="Times New Roman"/>
          <w:b/>
          <w:bCs/>
          <w:sz w:val="24"/>
          <w:szCs w:val="24"/>
          <w:highlight w:val="white"/>
        </w:rPr>
        <w:t>Curriculumului disciplinar în vigoare</w:t>
      </w:r>
      <w:r w:rsidRPr="00E3259A">
        <w:rPr>
          <w:rFonts w:ascii="Times New Roman" w:hAnsi="Times New Roman" w:cs="Times New Roman"/>
          <w:sz w:val="24"/>
          <w:szCs w:val="24"/>
          <w:highlight w:val="white"/>
        </w:rPr>
        <w:t>, aprobat prin Ordinul MEC nr. 906/2019.</w:t>
      </w:r>
    </w:p>
    <w:p w14:paraId="02136D6F" w14:textId="7FAE4D3F" w:rsidR="00E3259A" w:rsidRPr="00E3259A" w:rsidRDefault="00E3259A" w:rsidP="00E3259A">
      <w:pPr>
        <w:spacing w:before="240" w:after="240"/>
        <w:jc w:val="both"/>
        <w:rPr>
          <w:rFonts w:ascii="Times New Roman" w:hAnsi="Times New Roman" w:cs="Times New Roman"/>
          <w:sz w:val="24"/>
          <w:szCs w:val="24"/>
          <w:highlight w:val="white"/>
        </w:rPr>
      </w:pPr>
      <w:r w:rsidRPr="00E3259A">
        <w:rPr>
          <w:rFonts w:ascii="Times New Roman" w:hAnsi="Times New Roman" w:cs="Times New Roman"/>
          <w:sz w:val="24"/>
          <w:szCs w:val="24"/>
          <w:highlight w:val="white"/>
        </w:rPr>
        <w:t xml:space="preserve">Conținutul proiectului este adaptat numărului de ore prevăzut pentru disciplina respectivă, în conformitate cu </w:t>
      </w:r>
      <w:r w:rsidRPr="00E3259A">
        <w:rPr>
          <w:rFonts w:ascii="Times New Roman" w:hAnsi="Times New Roman" w:cs="Times New Roman"/>
          <w:b/>
          <w:bCs/>
          <w:sz w:val="24"/>
          <w:szCs w:val="24"/>
          <w:highlight w:val="white"/>
        </w:rPr>
        <w:t>Planul-cadru pentru ciclul liceal</w:t>
      </w:r>
      <w:r w:rsidRPr="00E3259A">
        <w:rPr>
          <w:rFonts w:ascii="Times New Roman" w:hAnsi="Times New Roman" w:cs="Times New Roman"/>
          <w:sz w:val="24"/>
          <w:szCs w:val="24"/>
          <w:highlight w:val="white"/>
        </w:rPr>
        <w:t>, aplicat în cadrul programelor integrate de formare profesională tehnică postsecundară, în conformitate cu Ordinul MEC nr. 988/2026, Domeniul VII.</w:t>
      </w:r>
    </w:p>
    <w:p w14:paraId="18CF5B4F" w14:textId="77777777" w:rsidR="00E3259A" w:rsidRPr="00E3259A" w:rsidRDefault="00E3259A" w:rsidP="00E3259A">
      <w:pPr>
        <w:jc w:val="both"/>
        <w:rPr>
          <w:rFonts w:ascii="Times New Roman" w:hAnsi="Times New Roman" w:cs="Times New Roman"/>
          <w:b/>
          <w:bCs/>
          <w:sz w:val="24"/>
          <w:szCs w:val="24"/>
          <w:highlight w:val="white"/>
        </w:rPr>
      </w:pPr>
      <w:r w:rsidRPr="00E3259A">
        <w:rPr>
          <w:rFonts w:ascii="Times New Roman" w:hAnsi="Times New Roman" w:cs="Times New Roman"/>
          <w:b/>
          <w:bCs/>
          <w:sz w:val="24"/>
          <w:szCs w:val="24"/>
          <w:highlight w:val="white"/>
        </w:rPr>
        <w:t>Aprobat:</w:t>
      </w:r>
    </w:p>
    <w:p w14:paraId="65EE9ECB" w14:textId="77777777" w:rsidR="00E3259A" w:rsidRPr="00E3259A" w:rsidRDefault="00E3259A" w:rsidP="00E3259A">
      <w:pPr>
        <w:tabs>
          <w:tab w:val="left" w:pos="3960"/>
        </w:tabs>
        <w:jc w:val="both"/>
        <w:rPr>
          <w:rFonts w:ascii="Times New Roman" w:hAnsi="Times New Roman" w:cs="Times New Roman"/>
          <w:sz w:val="24"/>
          <w:szCs w:val="24"/>
          <w:highlight w:val="white"/>
        </w:rPr>
      </w:pPr>
      <w:r w:rsidRPr="00E3259A">
        <w:rPr>
          <w:rFonts w:ascii="Times New Roman" w:hAnsi="Times New Roman" w:cs="Times New Roman"/>
          <w:sz w:val="24"/>
          <w:szCs w:val="24"/>
          <w:highlight w:val="white"/>
        </w:rPr>
        <w:t>La ședința Consiliului profesoral, proces-verbal nr.5 din 30 septembrie 2026, Instituția Publică Centrul de Excelență în Construcții</w:t>
      </w:r>
    </w:p>
    <w:p w14:paraId="4FA25081" w14:textId="77777777" w:rsidR="00E3259A" w:rsidRDefault="00E3259A" w:rsidP="00E3259A">
      <w:pPr>
        <w:tabs>
          <w:tab w:val="left" w:pos="3960"/>
        </w:tabs>
        <w:ind w:right="-1140"/>
        <w:jc w:val="both"/>
        <w:rPr>
          <w:rFonts w:ascii="Times New Roman" w:hAnsi="Times New Roman" w:cs="Times New Roman"/>
          <w:b/>
          <w:bCs/>
          <w:sz w:val="24"/>
          <w:szCs w:val="24"/>
          <w:highlight w:val="white"/>
        </w:rPr>
      </w:pPr>
    </w:p>
    <w:p w14:paraId="0EF3E0B1" w14:textId="3F8E42B8" w:rsidR="00E3259A" w:rsidRPr="00E3259A" w:rsidRDefault="00E3259A" w:rsidP="00E3259A">
      <w:pPr>
        <w:tabs>
          <w:tab w:val="left" w:pos="3960"/>
        </w:tabs>
        <w:ind w:right="-1140"/>
        <w:jc w:val="both"/>
        <w:rPr>
          <w:rFonts w:ascii="Times New Roman" w:hAnsi="Times New Roman" w:cs="Times New Roman"/>
          <w:b/>
          <w:bCs/>
          <w:sz w:val="24"/>
          <w:szCs w:val="24"/>
          <w:highlight w:val="white"/>
        </w:rPr>
      </w:pPr>
      <w:r w:rsidRPr="00E3259A">
        <w:rPr>
          <w:rFonts w:ascii="Times New Roman" w:hAnsi="Times New Roman" w:cs="Times New Roman"/>
          <w:b/>
          <w:bCs/>
          <w:sz w:val="24"/>
          <w:szCs w:val="24"/>
          <w:highlight w:val="white"/>
        </w:rPr>
        <w:t>Discutat:</w:t>
      </w:r>
    </w:p>
    <w:p w14:paraId="3CFF9030" w14:textId="77777777" w:rsidR="00E3259A" w:rsidRPr="00E3259A" w:rsidRDefault="00E3259A" w:rsidP="00E3259A">
      <w:pPr>
        <w:tabs>
          <w:tab w:val="left" w:pos="3960"/>
        </w:tabs>
        <w:spacing w:after="240"/>
        <w:ind w:right="-1140"/>
        <w:jc w:val="both"/>
        <w:rPr>
          <w:rFonts w:ascii="Times New Roman" w:hAnsi="Times New Roman" w:cs="Times New Roman"/>
          <w:sz w:val="24"/>
          <w:szCs w:val="24"/>
          <w:highlight w:val="white"/>
        </w:rPr>
      </w:pPr>
      <w:r w:rsidRPr="00E3259A">
        <w:rPr>
          <w:rFonts w:ascii="Times New Roman" w:hAnsi="Times New Roman" w:cs="Times New Roman"/>
          <w:sz w:val="24"/>
          <w:szCs w:val="24"/>
          <w:highlight w:val="white"/>
        </w:rPr>
        <w:t>La ședința Consiliului metodico-științific, proces-verbal nr.1 din 16 septembrie 2026, Instituția Publică Centrul de Excelență în Construcții</w:t>
      </w:r>
    </w:p>
    <w:p w14:paraId="2B1EAE82" w14:textId="77777777" w:rsidR="00AB244C" w:rsidRDefault="00000000">
      <w:pPr>
        <w:tabs>
          <w:tab w:val="left" w:pos="3960"/>
        </w:tabs>
        <w:spacing w:after="0"/>
        <w:ind w:left="360" w:right="-1140" w:firstLine="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53196B98" w14:textId="77777777" w:rsidR="00AB244C" w:rsidRDefault="00000000">
      <w:pPr>
        <w:tabs>
          <w:tab w:val="left" w:pos="3960"/>
        </w:tabs>
        <w:spacing w:after="0"/>
        <w:ind w:left="360" w:right="-1140" w:firstLine="27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Coordonat:</w:t>
      </w:r>
    </w:p>
    <w:p w14:paraId="1141932B" w14:textId="77777777" w:rsidR="00AB244C" w:rsidRDefault="00000000">
      <w:pPr>
        <w:tabs>
          <w:tab w:val="left" w:pos="3960"/>
        </w:tabs>
        <w:spacing w:after="0"/>
        <w:ind w:left="360" w:right="-1140" w:firstLine="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Colegiul de Construcții din Hîncești</w:t>
      </w:r>
    </w:p>
    <w:p w14:paraId="1BB79025" w14:textId="77777777" w:rsidR="00AB244C" w:rsidRDefault="00000000">
      <w:pPr>
        <w:tabs>
          <w:tab w:val="left" w:pos="3960"/>
        </w:tabs>
        <w:spacing w:after="0"/>
        <w:ind w:left="360" w:right="-1140" w:firstLine="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Colegiul de Ecologie din Chișinău</w:t>
      </w:r>
    </w:p>
    <w:p w14:paraId="6C21A5C5" w14:textId="77777777" w:rsidR="00AB244C" w:rsidRDefault="00000000">
      <w:pPr>
        <w:tabs>
          <w:tab w:val="left" w:pos="3960"/>
        </w:tabs>
        <w:spacing w:after="0"/>
        <w:ind w:left="360" w:firstLine="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61E15799" w14:textId="77777777" w:rsidR="00AB244C" w:rsidRDefault="00000000">
      <w:pPr>
        <w:tabs>
          <w:tab w:val="left" w:pos="3960"/>
        </w:tabs>
        <w:spacing w:after="0"/>
        <w:ind w:left="360" w:firstLine="2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Autori:</w:t>
      </w:r>
    </w:p>
    <w:p w14:paraId="1CEA6B1D" w14:textId="77777777" w:rsidR="00AB244C" w:rsidRDefault="00000000">
      <w:pPr>
        <w:tabs>
          <w:tab w:val="left" w:pos="3960"/>
        </w:tabs>
        <w:spacing w:after="0"/>
        <w:ind w:left="360" w:firstLine="27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Țurcanu Natalia</w:t>
      </w:r>
      <w:r>
        <w:rPr>
          <w:rFonts w:ascii="Times New Roman" w:eastAsia="Times New Roman" w:hAnsi="Times New Roman" w:cs="Times New Roman"/>
          <w:sz w:val="24"/>
          <w:szCs w:val="24"/>
        </w:rPr>
        <w:t xml:space="preserve">, profesoară de </w:t>
      </w:r>
      <w:r>
        <w:rPr>
          <w:rFonts w:ascii="Times New Roman" w:eastAsia="Times New Roman" w:hAnsi="Times New Roman" w:cs="Times New Roman"/>
          <w:i/>
          <w:iCs/>
          <w:sz w:val="24"/>
          <w:szCs w:val="24"/>
        </w:rPr>
        <w:t>Fizică</w:t>
      </w:r>
      <w:r>
        <w:rPr>
          <w:rFonts w:ascii="Times New Roman" w:eastAsia="Times New Roman" w:hAnsi="Times New Roman" w:cs="Times New Roman"/>
          <w:sz w:val="24"/>
          <w:szCs w:val="24"/>
        </w:rPr>
        <w:t>, gradul didactic întîi, IP CEC</w:t>
      </w:r>
    </w:p>
    <w:p w14:paraId="681C0BE7" w14:textId="77777777" w:rsidR="00AB244C" w:rsidRDefault="00000000">
      <w:pPr>
        <w:tabs>
          <w:tab w:val="left" w:pos="3960"/>
        </w:tabs>
        <w:spacing w:after="0"/>
        <w:ind w:left="360" w:firstLine="27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Ghidora Silvia</w:t>
      </w:r>
      <w:r>
        <w:rPr>
          <w:rFonts w:ascii="Times New Roman" w:eastAsia="Times New Roman" w:hAnsi="Times New Roman" w:cs="Times New Roman"/>
          <w:sz w:val="24"/>
          <w:szCs w:val="24"/>
        </w:rPr>
        <w:t xml:space="preserve">, profesoară de  </w:t>
      </w:r>
      <w:r>
        <w:rPr>
          <w:rFonts w:ascii="Times New Roman" w:eastAsia="Times New Roman" w:hAnsi="Times New Roman" w:cs="Times New Roman"/>
          <w:i/>
          <w:iCs/>
          <w:sz w:val="24"/>
          <w:szCs w:val="24"/>
        </w:rPr>
        <w:t>Fizică</w:t>
      </w:r>
      <w:r>
        <w:rPr>
          <w:rFonts w:ascii="Times New Roman" w:eastAsia="Times New Roman" w:hAnsi="Times New Roman" w:cs="Times New Roman"/>
          <w:sz w:val="24"/>
          <w:szCs w:val="24"/>
        </w:rPr>
        <w:t>, gradul didactic întâi, IP CEC</w:t>
      </w:r>
    </w:p>
    <w:p w14:paraId="17018AFE" w14:textId="77777777" w:rsidR="00AB244C" w:rsidRDefault="00000000">
      <w:pPr>
        <w:tabs>
          <w:tab w:val="left" w:pos="3960"/>
        </w:tabs>
        <w:spacing w:after="0"/>
        <w:ind w:left="360" w:firstLine="27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Rusu Ion</w:t>
      </w:r>
      <w:r>
        <w:rPr>
          <w:rFonts w:ascii="Times New Roman" w:eastAsia="Times New Roman" w:hAnsi="Times New Roman" w:cs="Times New Roman"/>
          <w:sz w:val="24"/>
          <w:szCs w:val="24"/>
        </w:rPr>
        <w:t xml:space="preserve">, profesor de  </w:t>
      </w:r>
      <w:r>
        <w:rPr>
          <w:rFonts w:ascii="Times New Roman" w:eastAsia="Times New Roman" w:hAnsi="Times New Roman" w:cs="Times New Roman"/>
          <w:i/>
          <w:iCs/>
          <w:sz w:val="24"/>
          <w:szCs w:val="24"/>
        </w:rPr>
        <w:t>Fizică</w:t>
      </w:r>
      <w:r>
        <w:rPr>
          <w:rFonts w:ascii="Times New Roman" w:eastAsia="Times New Roman" w:hAnsi="Times New Roman" w:cs="Times New Roman"/>
          <w:sz w:val="24"/>
          <w:szCs w:val="24"/>
        </w:rPr>
        <w:t>, gradul didactic doi, IP CEC</w:t>
      </w:r>
    </w:p>
    <w:p w14:paraId="313DDF3B" w14:textId="77777777" w:rsidR="00AB244C" w:rsidRDefault="00AB244C">
      <w:pPr>
        <w:spacing w:before="240" w:after="240"/>
        <w:ind w:left="360" w:firstLine="270"/>
        <w:jc w:val="both"/>
        <w:rPr>
          <w:rFonts w:ascii="Times New Roman" w:eastAsia="Times New Roman" w:hAnsi="Times New Roman" w:cs="Times New Roman"/>
          <w:b/>
          <w:bCs/>
          <w:color w:val="FF0000"/>
          <w:sz w:val="10"/>
          <w:szCs w:val="10"/>
        </w:rPr>
      </w:pPr>
    </w:p>
    <w:p w14:paraId="2DA9B3AD" w14:textId="77777777" w:rsidR="00AB244C" w:rsidRDefault="00000000">
      <w:pPr>
        <w:spacing w:after="0"/>
        <w:ind w:left="360" w:firstLine="2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Notă:</w:t>
      </w:r>
    </w:p>
    <w:p w14:paraId="625EB422" w14:textId="77777777" w:rsidR="00AB244C" w:rsidRDefault="00000000">
      <w:pPr>
        <w:spacing w:after="0"/>
        <w:ind w:left="360" w:firstLine="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Domeniul de formare profesională VII include următoarele programe de studii:</w:t>
      </w:r>
    </w:p>
    <w:p w14:paraId="663176B5" w14:textId="77777777" w:rsidR="00AB244C" w:rsidRDefault="00000000">
      <w:pPr>
        <w:spacing w:after="0" w:line="240" w:lineRule="auto"/>
        <w:ind w:left="360" w:firstLine="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0533. Fizică</w:t>
      </w:r>
    </w:p>
    <w:p w14:paraId="12A3EF59" w14:textId="77777777" w:rsidR="00AB244C" w:rsidRDefault="00000000">
      <w:pPr>
        <w:spacing w:after="0" w:line="240" w:lineRule="auto"/>
        <w:ind w:left="360" w:firstLine="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0722. Materiale (sticlă, hârtie, plastic, lemn)</w:t>
      </w:r>
    </w:p>
    <w:p w14:paraId="3621EAE5" w14:textId="77777777" w:rsidR="00AB244C" w:rsidRDefault="00000000">
      <w:pPr>
        <w:spacing w:after="0" w:line="240" w:lineRule="auto"/>
        <w:ind w:left="360" w:firstLine="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0731. Arhitectură și urbanism</w:t>
      </w:r>
    </w:p>
    <w:p w14:paraId="4E3D2A8F" w14:textId="77777777" w:rsidR="00AB244C" w:rsidRDefault="00000000">
      <w:pPr>
        <w:spacing w:after="0" w:line="240" w:lineRule="auto"/>
        <w:ind w:left="360" w:firstLine="270"/>
        <w:jc w:val="both"/>
        <w:rPr>
          <w:rFonts w:ascii="Times New Roman" w:eastAsia="Times New Roman" w:hAnsi="Times New Roman" w:cs="Times New Roman"/>
          <w:b/>
          <w:bCs/>
          <w:sz w:val="28"/>
          <w:szCs w:val="28"/>
        </w:rPr>
      </w:pPr>
      <w:r>
        <w:rPr>
          <w:rFonts w:ascii="Times New Roman" w:eastAsia="Times New Roman" w:hAnsi="Times New Roman" w:cs="Times New Roman"/>
          <w:sz w:val="24"/>
          <w:szCs w:val="24"/>
        </w:rPr>
        <w:t>0732. Construcții și inginerie civilă</w:t>
      </w:r>
    </w:p>
    <w:p w14:paraId="1B9681D9" w14:textId="77777777" w:rsidR="00AB244C" w:rsidRDefault="00AB244C">
      <w:pPr>
        <w:widowControl w:val="0"/>
        <w:spacing w:after="0" w:line="240" w:lineRule="auto"/>
        <w:ind w:left="612"/>
        <w:rPr>
          <w:rFonts w:ascii="Times New Roman" w:eastAsia="Times New Roman" w:hAnsi="Times New Roman" w:cs="Times New Roman"/>
          <w:color w:val="FF0000"/>
          <w:sz w:val="20"/>
          <w:szCs w:val="20"/>
        </w:rPr>
      </w:pPr>
    </w:p>
    <w:p w14:paraId="780029C3" w14:textId="77777777" w:rsidR="00AB244C" w:rsidRDefault="00AB244C">
      <w:pPr>
        <w:widowControl w:val="0"/>
        <w:spacing w:after="0" w:line="240" w:lineRule="auto"/>
        <w:ind w:left="612"/>
        <w:rPr>
          <w:rFonts w:ascii="Times New Roman" w:eastAsia="Times New Roman" w:hAnsi="Times New Roman" w:cs="Times New Roman"/>
          <w:color w:val="FF0000"/>
          <w:sz w:val="20"/>
          <w:szCs w:val="20"/>
        </w:rPr>
      </w:pPr>
    </w:p>
    <w:p w14:paraId="394F0611" w14:textId="77777777" w:rsidR="00AB244C" w:rsidRDefault="00AB244C">
      <w:pPr>
        <w:widowControl w:val="0"/>
        <w:spacing w:after="0" w:line="240" w:lineRule="auto"/>
        <w:ind w:left="612"/>
        <w:rPr>
          <w:rFonts w:ascii="Times New Roman" w:eastAsia="Times New Roman" w:hAnsi="Times New Roman" w:cs="Times New Roman"/>
          <w:color w:val="FF0000"/>
          <w:sz w:val="20"/>
          <w:szCs w:val="20"/>
        </w:rPr>
      </w:pPr>
    </w:p>
    <w:p w14:paraId="27A88721" w14:textId="77777777" w:rsidR="00AB244C" w:rsidRDefault="00AB244C">
      <w:pPr>
        <w:spacing w:after="0" w:line="240" w:lineRule="auto"/>
        <w:jc w:val="center"/>
        <w:rPr>
          <w:rFonts w:ascii="Times New Roman" w:eastAsia="Times New Roman" w:hAnsi="Times New Roman" w:cs="Times New Roman"/>
          <w:b/>
          <w:bCs/>
          <w:color w:val="FF0000"/>
          <w:sz w:val="32"/>
          <w:szCs w:val="32"/>
        </w:rPr>
      </w:pPr>
    </w:p>
    <w:p w14:paraId="0754C55F" w14:textId="77777777" w:rsidR="00AB244C"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ADMINISTRAREA DISCIPLINEI</w:t>
      </w:r>
    </w:p>
    <w:p w14:paraId="5A2492D2" w14:textId="77777777" w:rsidR="00AB244C" w:rsidRDefault="00AB244C">
      <w:pPr>
        <w:spacing w:after="0" w:line="240" w:lineRule="auto"/>
        <w:jc w:val="center"/>
        <w:rPr>
          <w:rFonts w:ascii="Times New Roman" w:eastAsia="Times New Roman" w:hAnsi="Times New Roman" w:cs="Times New Roman"/>
          <w:b/>
          <w:bCs/>
          <w:color w:val="FF0000"/>
          <w:sz w:val="24"/>
          <w:szCs w:val="24"/>
        </w:rPr>
      </w:pPr>
    </w:p>
    <w:p w14:paraId="48215CCD" w14:textId="77777777" w:rsidR="00AB244C" w:rsidRDefault="00000000">
      <w:pPr>
        <w:widowControl w:val="0"/>
        <w:spacing w:after="0" w:line="24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Competențele specifice disciplinei</w:t>
      </w:r>
    </w:p>
    <w:p w14:paraId="42F20E7F" w14:textId="77777777" w:rsidR="00AB244C" w:rsidRDefault="00AB244C">
      <w:pPr>
        <w:widowControl w:val="0"/>
        <w:spacing w:before="74" w:after="0" w:line="240" w:lineRule="auto"/>
        <w:rPr>
          <w:rFonts w:ascii="Times New Roman" w:eastAsia="Times New Roman" w:hAnsi="Times New Roman" w:cs="Times New Roman"/>
          <w:b/>
          <w:bCs/>
          <w:sz w:val="24"/>
          <w:szCs w:val="24"/>
        </w:rPr>
      </w:pPr>
    </w:p>
    <w:p w14:paraId="5B22F8CC" w14:textId="77777777" w:rsidR="00AB244C" w:rsidRDefault="00000000">
      <w:pPr>
        <w:widowControl w:val="0"/>
        <w:numPr>
          <w:ilvl w:val="0"/>
          <w:numId w:val="2"/>
        </w:numPr>
        <w:tabs>
          <w:tab w:val="left" w:pos="1440"/>
        </w:tabs>
        <w:spacing w:after="0" w:line="240" w:lineRule="auto"/>
        <w:ind w:left="1440" w:right="1083"/>
        <w:rPr>
          <w:rFonts w:ascii="Times New Roman" w:eastAsia="Times New Roman" w:hAnsi="Times New Roman" w:cs="Times New Roman"/>
          <w:sz w:val="24"/>
          <w:szCs w:val="24"/>
        </w:rPr>
      </w:pPr>
      <w:r>
        <w:rPr>
          <w:rFonts w:ascii="Times New Roman" w:eastAsia="Times New Roman" w:hAnsi="Times New Roman" w:cs="Times New Roman"/>
          <w:sz w:val="24"/>
          <w:szCs w:val="24"/>
        </w:rPr>
        <w:t>Identificarea și descrierea fenomenelor fizice și a manifestărilor acestora prin observații directe și analize ale surselor de informații, manifestând curiozitate și atenție.</w:t>
      </w:r>
    </w:p>
    <w:p w14:paraId="67AFA211" w14:textId="77777777" w:rsidR="00AB244C" w:rsidRDefault="00000000">
      <w:pPr>
        <w:widowControl w:val="0"/>
        <w:numPr>
          <w:ilvl w:val="0"/>
          <w:numId w:val="2"/>
        </w:numPr>
        <w:tabs>
          <w:tab w:val="left" w:pos="1440"/>
          <w:tab w:val="left" w:pos="2843"/>
          <w:tab w:val="left" w:pos="4290"/>
          <w:tab w:val="left" w:pos="5055"/>
          <w:tab w:val="left" w:pos="5676"/>
          <w:tab w:val="left" w:pos="6842"/>
          <w:tab w:val="left" w:pos="7235"/>
          <w:tab w:val="left" w:pos="8902"/>
        </w:tabs>
        <w:spacing w:after="0" w:line="240" w:lineRule="auto"/>
        <w:ind w:left="1440" w:right="1084"/>
        <w:rPr>
          <w:rFonts w:ascii="Times New Roman" w:eastAsia="Times New Roman" w:hAnsi="Times New Roman" w:cs="Times New Roman"/>
          <w:sz w:val="24"/>
          <w:szCs w:val="24"/>
        </w:rPr>
      </w:pPr>
      <w:r>
        <w:rPr>
          <w:rFonts w:ascii="Times New Roman" w:eastAsia="Times New Roman" w:hAnsi="Times New Roman" w:cs="Times New Roman"/>
          <w:sz w:val="24"/>
          <w:szCs w:val="24"/>
        </w:rPr>
        <w:t>Investigarea</w:t>
      </w:r>
      <w:r>
        <w:rPr>
          <w:rFonts w:ascii="Times New Roman" w:eastAsia="Times New Roman" w:hAnsi="Times New Roman" w:cs="Times New Roman"/>
          <w:sz w:val="24"/>
          <w:szCs w:val="24"/>
        </w:rPr>
        <w:tab/>
        <w:t>fenomenelor</w:t>
      </w:r>
      <w:r>
        <w:rPr>
          <w:rFonts w:ascii="Times New Roman" w:eastAsia="Times New Roman" w:hAnsi="Times New Roman" w:cs="Times New Roman"/>
          <w:sz w:val="24"/>
          <w:szCs w:val="24"/>
        </w:rPr>
        <w:tab/>
        <w:t>fizice</w:t>
      </w:r>
      <w:r>
        <w:rPr>
          <w:rFonts w:ascii="Times New Roman" w:eastAsia="Times New Roman" w:hAnsi="Times New Roman" w:cs="Times New Roman"/>
          <w:sz w:val="24"/>
          <w:szCs w:val="24"/>
        </w:rPr>
        <w:tab/>
        <w:t>prin</w:t>
      </w:r>
      <w:r>
        <w:rPr>
          <w:rFonts w:ascii="Times New Roman" w:eastAsia="Times New Roman" w:hAnsi="Times New Roman" w:cs="Times New Roman"/>
          <w:sz w:val="24"/>
          <w:szCs w:val="24"/>
        </w:rPr>
        <w:tab/>
        <w:t>observare</w:t>
      </w:r>
      <w:r>
        <w:rPr>
          <w:rFonts w:ascii="Times New Roman" w:eastAsia="Times New Roman" w:hAnsi="Times New Roman" w:cs="Times New Roman"/>
          <w:sz w:val="24"/>
          <w:szCs w:val="24"/>
        </w:rPr>
        <w:tab/>
        <w:t>și</w:t>
      </w:r>
      <w:r>
        <w:rPr>
          <w:rFonts w:ascii="Times New Roman" w:eastAsia="Times New Roman" w:hAnsi="Times New Roman" w:cs="Times New Roman"/>
          <w:sz w:val="24"/>
          <w:szCs w:val="24"/>
        </w:rPr>
        <w:tab/>
        <w:t>experimentare,</w:t>
      </w:r>
      <w:r>
        <w:rPr>
          <w:rFonts w:ascii="Times New Roman" w:eastAsia="Times New Roman" w:hAnsi="Times New Roman" w:cs="Times New Roman"/>
          <w:sz w:val="24"/>
          <w:szCs w:val="24"/>
        </w:rPr>
        <w:tab/>
        <w:t>manifestând perseverență și precizie.</w:t>
      </w:r>
    </w:p>
    <w:p w14:paraId="57E95EF6" w14:textId="77777777" w:rsidR="00AB244C" w:rsidRDefault="00000000">
      <w:pPr>
        <w:widowControl w:val="0"/>
        <w:numPr>
          <w:ilvl w:val="0"/>
          <w:numId w:val="2"/>
        </w:numPr>
        <w:tabs>
          <w:tab w:val="left" w:pos="1440"/>
        </w:tabs>
        <w:spacing w:after="0" w:line="240" w:lineRule="auto"/>
        <w:ind w:left="1440" w:right="1080"/>
        <w:rPr>
          <w:rFonts w:ascii="Times New Roman" w:eastAsia="Times New Roman" w:hAnsi="Times New Roman" w:cs="Times New Roman"/>
          <w:sz w:val="24"/>
          <w:szCs w:val="24"/>
        </w:rPr>
      </w:pPr>
      <w:r>
        <w:rPr>
          <w:rFonts w:ascii="Times New Roman" w:eastAsia="Times New Roman" w:hAnsi="Times New Roman" w:cs="Times New Roman"/>
          <w:sz w:val="24"/>
          <w:szCs w:val="24"/>
        </w:rPr>
        <w:t>Analiza și interpretarea datelor și informațiilor privind fenomene, legi, teorii fizice și aplicațiilor tehnice ale acestora, manifestând gândire critică.</w:t>
      </w:r>
    </w:p>
    <w:p w14:paraId="2EECD5B7" w14:textId="77777777" w:rsidR="00AB244C" w:rsidRDefault="00000000">
      <w:pPr>
        <w:widowControl w:val="0"/>
        <w:numPr>
          <w:ilvl w:val="0"/>
          <w:numId w:val="2"/>
        </w:numPr>
        <w:tabs>
          <w:tab w:val="left" w:pos="1440"/>
        </w:tabs>
        <w:spacing w:after="0" w:line="240" w:lineRule="auto"/>
        <w:ind w:left="1440" w:right="1081"/>
        <w:rPr>
          <w:rFonts w:ascii="Times New Roman" w:eastAsia="Times New Roman" w:hAnsi="Times New Roman" w:cs="Times New Roman"/>
          <w:sz w:val="24"/>
          <w:szCs w:val="24"/>
        </w:rPr>
      </w:pPr>
      <w:r>
        <w:rPr>
          <w:rFonts w:ascii="Times New Roman" w:eastAsia="Times New Roman" w:hAnsi="Times New Roman" w:cs="Times New Roman"/>
          <w:sz w:val="24"/>
          <w:szCs w:val="24"/>
        </w:rPr>
        <w:t>Gestionarea cunoștințelor și capacităților din domeniul fizicii prin rezolvarea de probleme și situații-problemă cotidiene, manifestând atenție și creativitate.</w:t>
      </w:r>
    </w:p>
    <w:p w14:paraId="4ECF98DC" w14:textId="77777777" w:rsidR="00AB244C" w:rsidRDefault="00AB244C">
      <w:pPr>
        <w:widowControl w:val="0"/>
        <w:tabs>
          <w:tab w:val="left" w:pos="1440"/>
        </w:tabs>
        <w:spacing w:after="0" w:line="240" w:lineRule="auto"/>
        <w:ind w:right="1081"/>
        <w:rPr>
          <w:rFonts w:ascii="Times New Roman" w:eastAsia="Times New Roman" w:hAnsi="Times New Roman" w:cs="Times New Roman"/>
          <w:sz w:val="24"/>
          <w:szCs w:val="24"/>
        </w:rPr>
      </w:pPr>
    </w:p>
    <w:p w14:paraId="0D27FF6D" w14:textId="77777777" w:rsidR="00AB244C" w:rsidRDefault="00AB244C">
      <w:pPr>
        <w:widowControl w:val="0"/>
        <w:tabs>
          <w:tab w:val="left" w:pos="1440"/>
        </w:tabs>
        <w:spacing w:after="0" w:line="240" w:lineRule="auto"/>
        <w:ind w:right="1081"/>
        <w:rPr>
          <w:rFonts w:ascii="Times New Roman" w:eastAsia="Times New Roman" w:hAnsi="Times New Roman" w:cs="Times New Roman"/>
          <w:sz w:val="24"/>
          <w:szCs w:val="24"/>
        </w:rPr>
      </w:pPr>
    </w:p>
    <w:p w14:paraId="527EA15C" w14:textId="77777777" w:rsidR="00AB244C" w:rsidRDefault="00AB244C">
      <w:pPr>
        <w:widowControl w:val="0"/>
        <w:spacing w:before="10" w:after="0" w:line="240" w:lineRule="auto"/>
        <w:rPr>
          <w:rFonts w:ascii="Times New Roman" w:eastAsia="Times New Roman" w:hAnsi="Times New Roman" w:cs="Times New Roman"/>
          <w:b/>
          <w:bCs/>
          <w:sz w:val="15"/>
          <w:szCs w:val="15"/>
        </w:rPr>
      </w:pPr>
    </w:p>
    <w:tbl>
      <w:tblPr>
        <w:tblStyle w:val="a"/>
        <w:tblW w:w="14625" w:type="dxa"/>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5"/>
        <w:gridCol w:w="3015"/>
        <w:gridCol w:w="3360"/>
        <w:gridCol w:w="3045"/>
      </w:tblGrid>
      <w:tr w:rsidR="00AB244C" w14:paraId="349BA75C" w14:textId="77777777">
        <w:trPr>
          <w:trHeight w:val="588"/>
        </w:trPr>
        <w:tc>
          <w:tcPr>
            <w:tcW w:w="5205" w:type="dxa"/>
            <w:tcBorders>
              <w:bottom w:val="single" w:sz="4" w:space="0" w:color="CCCCCC"/>
            </w:tcBorders>
            <w:shd w:val="clear" w:color="auto" w:fill="8EAADB"/>
          </w:tcPr>
          <w:p w14:paraId="5F011911" w14:textId="77777777" w:rsidR="00AB244C" w:rsidRDefault="00000000">
            <w:pPr>
              <w:widowControl w:val="0"/>
              <w:spacing w:before="136" w:after="0" w:line="240" w:lineRule="auto"/>
              <w:ind w:left="46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 de conținut</w:t>
            </w:r>
          </w:p>
        </w:tc>
        <w:tc>
          <w:tcPr>
            <w:tcW w:w="3015" w:type="dxa"/>
            <w:tcBorders>
              <w:bottom w:val="single" w:sz="4" w:space="0" w:color="CCCCCC"/>
            </w:tcBorders>
            <w:shd w:val="clear" w:color="auto" w:fill="8EAADB"/>
          </w:tcPr>
          <w:p w14:paraId="482B886D" w14:textId="77777777" w:rsidR="00AB244C" w:rsidRDefault="00000000">
            <w:pPr>
              <w:widowControl w:val="0"/>
              <w:spacing w:after="0" w:line="273" w:lineRule="auto"/>
              <w:ind w:left="9" w:right="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Numărul total</w:t>
            </w:r>
          </w:p>
          <w:p w14:paraId="491DA2FA" w14:textId="77777777" w:rsidR="00AB244C" w:rsidRDefault="00000000">
            <w:pPr>
              <w:widowControl w:val="0"/>
              <w:spacing w:after="0" w:line="259" w:lineRule="auto"/>
              <w:ind w:left="9" w:right="4"/>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 ore/an</w:t>
            </w:r>
          </w:p>
        </w:tc>
        <w:tc>
          <w:tcPr>
            <w:tcW w:w="3360" w:type="dxa"/>
            <w:tcBorders>
              <w:bottom w:val="single" w:sz="4" w:space="0" w:color="CCCCCC"/>
            </w:tcBorders>
            <w:shd w:val="clear" w:color="auto" w:fill="8EAADB"/>
          </w:tcPr>
          <w:p w14:paraId="11022172" w14:textId="77777777" w:rsidR="00AB244C" w:rsidRDefault="00000000">
            <w:pPr>
              <w:widowControl w:val="0"/>
              <w:spacing w:after="0" w:line="273" w:lineRule="auto"/>
              <w:ind w:left="24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Numărul</w:t>
            </w:r>
          </w:p>
          <w:p w14:paraId="19C9D6FA" w14:textId="77777777" w:rsidR="00AB244C" w:rsidRDefault="00000000">
            <w:pPr>
              <w:widowControl w:val="0"/>
              <w:spacing w:after="0" w:line="259" w:lineRule="auto"/>
              <w:ind w:left="13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 evaluări</w:t>
            </w:r>
          </w:p>
        </w:tc>
        <w:tc>
          <w:tcPr>
            <w:tcW w:w="3045" w:type="dxa"/>
            <w:tcBorders>
              <w:bottom w:val="single" w:sz="4" w:space="0" w:color="CCCCCC"/>
            </w:tcBorders>
            <w:shd w:val="clear" w:color="auto" w:fill="8EAADB"/>
          </w:tcPr>
          <w:p w14:paraId="6F48F003" w14:textId="77777777" w:rsidR="00AB244C" w:rsidRDefault="00000000">
            <w:pPr>
              <w:widowControl w:val="0"/>
              <w:spacing w:after="0" w:line="273" w:lineRule="auto"/>
              <w:ind w:left="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Numărul de lucrări</w:t>
            </w:r>
          </w:p>
          <w:p w14:paraId="5C2C8FF6" w14:textId="77777777" w:rsidR="00AB244C" w:rsidRDefault="00000000">
            <w:pPr>
              <w:widowControl w:val="0"/>
              <w:spacing w:after="0" w:line="259" w:lineRule="auto"/>
              <w:ind w:left="7" w:right="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 laborator</w:t>
            </w:r>
          </w:p>
        </w:tc>
      </w:tr>
      <w:tr w:rsidR="00AB244C" w14:paraId="484F85A0" w14:textId="77777777">
        <w:trPr>
          <w:trHeight w:val="294"/>
        </w:trPr>
        <w:tc>
          <w:tcPr>
            <w:tcW w:w="5205" w:type="dxa"/>
            <w:tcBorders>
              <w:top w:val="single" w:sz="4" w:space="0" w:color="CCCCCC"/>
              <w:left w:val="single" w:sz="4" w:space="0" w:color="CCCCCC"/>
              <w:bottom w:val="single" w:sz="4" w:space="0" w:color="CCCCCC"/>
              <w:right w:val="single" w:sz="4" w:space="0" w:color="CCCCCC"/>
            </w:tcBorders>
            <w:shd w:val="clear" w:color="auto" w:fill="CCCCCC"/>
          </w:tcPr>
          <w:p w14:paraId="527049D7" w14:textId="77777777" w:rsidR="00AB244C" w:rsidRDefault="00000000">
            <w:pPr>
              <w:widowControl w:val="0"/>
              <w:spacing w:after="0" w:line="258" w:lineRule="auto"/>
              <w:ind w:left="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3015" w:type="dxa"/>
            <w:tcBorders>
              <w:top w:val="single" w:sz="4" w:space="0" w:color="CCCCCC"/>
              <w:left w:val="single" w:sz="4" w:space="0" w:color="CCCCCC"/>
              <w:bottom w:val="single" w:sz="4" w:space="0" w:color="CCCCCC"/>
              <w:right w:val="single" w:sz="4" w:space="0" w:color="CCCCCC"/>
            </w:tcBorders>
            <w:shd w:val="clear" w:color="auto" w:fill="CCCCCC"/>
          </w:tcPr>
          <w:p w14:paraId="38CD99A5" w14:textId="77777777" w:rsidR="00AB244C" w:rsidRDefault="00000000">
            <w:pPr>
              <w:widowControl w:val="0"/>
              <w:spacing w:after="0" w:line="258" w:lineRule="auto"/>
              <w:ind w:right="67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60</w:t>
            </w:r>
          </w:p>
        </w:tc>
        <w:tc>
          <w:tcPr>
            <w:tcW w:w="3360" w:type="dxa"/>
            <w:tcBorders>
              <w:top w:val="single" w:sz="4" w:space="0" w:color="CCCCCC"/>
              <w:left w:val="single" w:sz="4" w:space="0" w:color="CCCCCC"/>
              <w:bottom w:val="single" w:sz="4" w:space="0" w:color="CCCCCC"/>
              <w:right w:val="single" w:sz="4" w:space="0" w:color="CCCCCC"/>
            </w:tcBorders>
            <w:shd w:val="clear" w:color="auto" w:fill="CCCCCC"/>
          </w:tcPr>
          <w:p w14:paraId="428C0EEE" w14:textId="77777777" w:rsidR="00AB244C" w:rsidRDefault="00000000">
            <w:pPr>
              <w:widowControl w:val="0"/>
              <w:spacing w:after="0"/>
              <w:ind w:left="6"/>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3045" w:type="dxa"/>
            <w:tcBorders>
              <w:top w:val="single" w:sz="4" w:space="0" w:color="CCCCCC"/>
              <w:left w:val="single" w:sz="4" w:space="0" w:color="CCCCCC"/>
              <w:bottom w:val="single" w:sz="4" w:space="0" w:color="CCCCCC"/>
              <w:right w:val="single" w:sz="4" w:space="0" w:color="CCCCCC"/>
            </w:tcBorders>
            <w:shd w:val="clear" w:color="auto" w:fill="CCCCCC"/>
          </w:tcPr>
          <w:p w14:paraId="12259EF3" w14:textId="77777777" w:rsidR="00AB244C" w:rsidRDefault="00000000">
            <w:pPr>
              <w:widowControl w:val="0"/>
              <w:spacing w:after="0" w:line="258" w:lineRule="auto"/>
              <w:ind w:left="7" w:right="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p>
        </w:tc>
      </w:tr>
      <w:tr w:rsidR="00AB244C" w14:paraId="53E53357" w14:textId="77777777">
        <w:trPr>
          <w:trHeight w:val="390"/>
        </w:trPr>
        <w:tc>
          <w:tcPr>
            <w:tcW w:w="5205" w:type="dxa"/>
            <w:tcBorders>
              <w:top w:val="single" w:sz="4" w:space="0" w:color="CCCCCC"/>
            </w:tcBorders>
          </w:tcPr>
          <w:p w14:paraId="2DC6318E" w14:textId="77777777" w:rsidR="00AB244C" w:rsidRDefault="00000000">
            <w:pPr>
              <w:numPr>
                <w:ilvl w:val="0"/>
                <w:numId w:val="1"/>
              </w:numPr>
              <w:spacing w:after="38" w:line="240" w:lineRule="auto"/>
              <w:ind w:right="176"/>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Lichide și solide.  Transformări de fază</w:t>
            </w:r>
          </w:p>
        </w:tc>
        <w:tc>
          <w:tcPr>
            <w:tcW w:w="3015" w:type="dxa"/>
            <w:tcBorders>
              <w:top w:val="single" w:sz="4" w:space="0" w:color="CCCCCC"/>
            </w:tcBorders>
          </w:tcPr>
          <w:p w14:paraId="2767D3AD" w14:textId="77777777" w:rsidR="00AB244C" w:rsidRDefault="00000000">
            <w:pPr>
              <w:widowControl w:val="0"/>
              <w:spacing w:after="0" w:line="240" w:lineRule="auto"/>
              <w:ind w:right="73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12</w:t>
            </w:r>
          </w:p>
        </w:tc>
        <w:tc>
          <w:tcPr>
            <w:tcW w:w="3360" w:type="dxa"/>
            <w:tcBorders>
              <w:top w:val="single" w:sz="4" w:space="0" w:color="CCCCCC"/>
            </w:tcBorders>
          </w:tcPr>
          <w:p w14:paraId="55306B70" w14:textId="77777777" w:rsidR="00AB244C" w:rsidRDefault="00000000">
            <w:pPr>
              <w:widowControl w:val="0"/>
              <w:spacing w:after="0"/>
              <w:ind w:left="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045" w:type="dxa"/>
            <w:tcBorders>
              <w:top w:val="single" w:sz="4" w:space="0" w:color="CCCCCC"/>
            </w:tcBorders>
          </w:tcPr>
          <w:p w14:paraId="3D968E7D" w14:textId="77777777" w:rsidR="00AB244C" w:rsidRDefault="00000000">
            <w:pPr>
              <w:widowControl w:val="0"/>
              <w:spacing w:after="0" w:line="256" w:lineRule="auto"/>
              <w:ind w:left="7"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AB244C" w14:paraId="04EC3927" w14:textId="77777777">
        <w:trPr>
          <w:trHeight w:val="360"/>
        </w:trPr>
        <w:tc>
          <w:tcPr>
            <w:tcW w:w="5205" w:type="dxa"/>
          </w:tcPr>
          <w:p w14:paraId="1AEF79F5" w14:textId="77777777" w:rsidR="00AB244C" w:rsidRDefault="00000000">
            <w:pPr>
              <w:widowControl w:val="0"/>
              <w:numPr>
                <w:ilvl w:val="0"/>
                <w:numId w:val="1"/>
              </w:num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Electrostatica</w:t>
            </w:r>
          </w:p>
        </w:tc>
        <w:tc>
          <w:tcPr>
            <w:tcW w:w="3015" w:type="dxa"/>
          </w:tcPr>
          <w:p w14:paraId="70266E50" w14:textId="77777777" w:rsidR="00AB244C" w:rsidRDefault="00000000">
            <w:pPr>
              <w:widowControl w:val="0"/>
              <w:spacing w:after="0" w:line="240" w:lineRule="auto"/>
              <w:ind w:right="73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18</w:t>
            </w:r>
          </w:p>
        </w:tc>
        <w:tc>
          <w:tcPr>
            <w:tcW w:w="3360" w:type="dxa"/>
          </w:tcPr>
          <w:p w14:paraId="0D62E9C1" w14:textId="77777777" w:rsidR="00AB244C" w:rsidRDefault="00000000">
            <w:pPr>
              <w:widowControl w:val="0"/>
              <w:spacing w:after="0"/>
              <w:ind w:left="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045" w:type="dxa"/>
          </w:tcPr>
          <w:p w14:paraId="26AE39CD" w14:textId="77777777" w:rsidR="00AB244C" w:rsidRDefault="00000000">
            <w:pPr>
              <w:widowControl w:val="0"/>
              <w:spacing w:after="0" w:line="256" w:lineRule="auto"/>
              <w:ind w:left="7"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B244C" w14:paraId="455C349F" w14:textId="77777777">
        <w:trPr>
          <w:trHeight w:val="330"/>
        </w:trPr>
        <w:tc>
          <w:tcPr>
            <w:tcW w:w="5205" w:type="dxa"/>
          </w:tcPr>
          <w:p w14:paraId="7559522D" w14:textId="77777777" w:rsidR="00AB244C" w:rsidRDefault="00000000">
            <w:pPr>
              <w:widowControl w:val="0"/>
              <w:numPr>
                <w:ilvl w:val="0"/>
                <w:numId w:val="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Electrocinetica</w:t>
            </w:r>
          </w:p>
        </w:tc>
        <w:tc>
          <w:tcPr>
            <w:tcW w:w="3015" w:type="dxa"/>
          </w:tcPr>
          <w:p w14:paraId="7EB26D59" w14:textId="77777777" w:rsidR="00AB244C" w:rsidRDefault="00000000">
            <w:pPr>
              <w:widowControl w:val="0"/>
              <w:spacing w:after="0" w:line="240" w:lineRule="auto"/>
              <w:ind w:right="732"/>
              <w:jc w:val="center"/>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18</w:t>
            </w:r>
          </w:p>
        </w:tc>
        <w:tc>
          <w:tcPr>
            <w:tcW w:w="3360" w:type="dxa"/>
          </w:tcPr>
          <w:p w14:paraId="1E19E9D8" w14:textId="77777777" w:rsidR="00AB244C" w:rsidRDefault="00000000">
            <w:pPr>
              <w:widowControl w:val="0"/>
              <w:spacing w:after="0"/>
              <w:ind w:left="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045" w:type="dxa"/>
          </w:tcPr>
          <w:p w14:paraId="632CB658" w14:textId="77777777" w:rsidR="00AB244C" w:rsidRDefault="00000000">
            <w:pPr>
              <w:widowControl w:val="0"/>
              <w:spacing w:after="0" w:line="268" w:lineRule="auto"/>
              <w:ind w:left="7"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AB244C" w14:paraId="3AE984A5" w14:textId="77777777">
        <w:trPr>
          <w:trHeight w:val="330"/>
        </w:trPr>
        <w:tc>
          <w:tcPr>
            <w:tcW w:w="5205" w:type="dxa"/>
          </w:tcPr>
          <w:p w14:paraId="7D5B8BC1" w14:textId="77777777" w:rsidR="00AB244C" w:rsidRDefault="00000000">
            <w:pPr>
              <w:widowControl w:val="0"/>
              <w:numPr>
                <w:ilvl w:val="0"/>
                <w:numId w:val="1"/>
              </w:num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Curentul electric în diferite medii.</w:t>
            </w:r>
          </w:p>
        </w:tc>
        <w:tc>
          <w:tcPr>
            <w:tcW w:w="3015" w:type="dxa"/>
          </w:tcPr>
          <w:p w14:paraId="3C0D5CB5" w14:textId="77777777" w:rsidR="00AB244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 12</w:t>
            </w:r>
          </w:p>
        </w:tc>
        <w:tc>
          <w:tcPr>
            <w:tcW w:w="3360" w:type="dxa"/>
          </w:tcPr>
          <w:p w14:paraId="67AA4D50" w14:textId="77777777" w:rsidR="00AB244C" w:rsidRDefault="00000000">
            <w:pPr>
              <w:widowControl w:val="0"/>
              <w:spacing w:after="0"/>
              <w:ind w:left="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045" w:type="dxa"/>
          </w:tcPr>
          <w:p w14:paraId="0B64F3CC" w14:textId="77777777" w:rsidR="00AB244C" w:rsidRDefault="00000000">
            <w:pPr>
              <w:widowControl w:val="0"/>
              <w:spacing w:after="0" w:line="256" w:lineRule="auto"/>
              <w:ind w:left="7"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AB244C" w14:paraId="146D8FDE" w14:textId="77777777">
        <w:trPr>
          <w:trHeight w:val="292"/>
        </w:trPr>
        <w:tc>
          <w:tcPr>
            <w:tcW w:w="5205" w:type="dxa"/>
            <w:shd w:val="clear" w:color="auto" w:fill="CCCCCC"/>
          </w:tcPr>
          <w:p w14:paraId="2B9275E0" w14:textId="77777777" w:rsidR="00AB244C" w:rsidRDefault="00000000">
            <w:pPr>
              <w:widowControl w:val="0"/>
              <w:spacing w:after="0" w:line="256" w:lineRule="auto"/>
              <w:ind w:left="107"/>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Total </w:t>
            </w:r>
          </w:p>
        </w:tc>
        <w:tc>
          <w:tcPr>
            <w:tcW w:w="3015" w:type="dxa"/>
            <w:shd w:val="clear" w:color="auto" w:fill="CCCCCC"/>
          </w:tcPr>
          <w:p w14:paraId="2CC0D43D" w14:textId="77777777" w:rsidR="00AB244C" w:rsidRDefault="00000000">
            <w:pPr>
              <w:widowControl w:val="0"/>
              <w:spacing w:after="0" w:line="256" w:lineRule="auto"/>
              <w:ind w:left="9"/>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60</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          </w:t>
            </w:r>
          </w:p>
        </w:tc>
        <w:tc>
          <w:tcPr>
            <w:tcW w:w="3360" w:type="dxa"/>
            <w:shd w:val="clear" w:color="auto" w:fill="CCCCCC"/>
          </w:tcPr>
          <w:p w14:paraId="7C9AF509" w14:textId="77777777" w:rsidR="00AB244C" w:rsidRDefault="00000000">
            <w:pPr>
              <w:widowControl w:val="0"/>
              <w:spacing w:after="0" w:line="256" w:lineRule="auto"/>
              <w:ind w:left="6"/>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3045" w:type="dxa"/>
            <w:shd w:val="clear" w:color="auto" w:fill="CCCCCC"/>
          </w:tcPr>
          <w:p w14:paraId="5FB7420B" w14:textId="77777777" w:rsidR="00AB244C" w:rsidRDefault="00000000">
            <w:pPr>
              <w:widowControl w:val="0"/>
              <w:spacing w:after="0" w:line="256" w:lineRule="auto"/>
              <w:ind w:left="7" w:right="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p>
        </w:tc>
      </w:tr>
    </w:tbl>
    <w:p w14:paraId="4A34F264" w14:textId="77777777" w:rsidR="00AB244C" w:rsidRDefault="00AB244C">
      <w:pPr>
        <w:widowControl w:val="0"/>
        <w:spacing w:after="0" w:line="258" w:lineRule="auto"/>
        <w:ind w:left="107"/>
        <w:rPr>
          <w:rFonts w:ascii="Times New Roman" w:eastAsia="Times New Roman" w:hAnsi="Times New Roman" w:cs="Times New Roman"/>
          <w:sz w:val="24"/>
          <w:szCs w:val="24"/>
        </w:rPr>
      </w:pPr>
    </w:p>
    <w:p w14:paraId="6C43CFC0" w14:textId="77777777" w:rsidR="00AB244C" w:rsidRDefault="00AB244C">
      <w:pPr>
        <w:spacing w:after="0" w:line="240" w:lineRule="auto"/>
        <w:rPr>
          <w:rFonts w:ascii="Times New Roman" w:eastAsia="Times New Roman" w:hAnsi="Times New Roman" w:cs="Times New Roman"/>
          <w:color w:val="FF0000"/>
          <w:sz w:val="24"/>
          <w:szCs w:val="24"/>
        </w:rPr>
      </w:pPr>
    </w:p>
    <w:p w14:paraId="0085E866" w14:textId="77777777" w:rsidR="00AB244C" w:rsidRDefault="00000000">
      <w:pPr>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p>
    <w:p w14:paraId="2C31370B" w14:textId="77777777" w:rsidR="00AB244C" w:rsidRDefault="00000000">
      <w:pPr>
        <w:pBdr>
          <w:top w:val="nil"/>
          <w:left w:val="nil"/>
          <w:bottom w:val="nil"/>
          <w:right w:val="nil"/>
          <w:between w:val="nil"/>
        </w:pBd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i/>
          <w:iCs/>
          <w:color w:val="FF0000"/>
          <w:sz w:val="24"/>
          <w:szCs w:val="24"/>
        </w:rPr>
        <w:t xml:space="preserve">  </w:t>
      </w:r>
      <w:r>
        <w:rPr>
          <w:rFonts w:ascii="Times New Roman" w:eastAsia="Times New Roman" w:hAnsi="Times New Roman" w:cs="Times New Roman"/>
          <w:i/>
          <w:iCs/>
          <w:sz w:val="24"/>
          <w:szCs w:val="24"/>
        </w:rPr>
        <w:t>Manualul recomandat:</w:t>
      </w:r>
    </w:p>
    <w:tbl>
      <w:tblPr>
        <w:tblStyle w:val="a0"/>
        <w:tblW w:w="14685"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5"/>
        <w:gridCol w:w="3285"/>
        <w:gridCol w:w="4950"/>
        <w:gridCol w:w="1965"/>
        <w:gridCol w:w="2430"/>
      </w:tblGrid>
      <w:tr w:rsidR="00AB244C" w14:paraId="32C5B92C" w14:textId="77777777">
        <w:tc>
          <w:tcPr>
            <w:tcW w:w="2055" w:type="dxa"/>
            <w:shd w:val="clear" w:color="auto" w:fill="E7E6E6"/>
            <w:vAlign w:val="center"/>
          </w:tcPr>
          <w:p w14:paraId="77197E5B"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Clasa</w:t>
            </w:r>
          </w:p>
        </w:tc>
        <w:tc>
          <w:tcPr>
            <w:tcW w:w="3285" w:type="dxa"/>
            <w:shd w:val="clear" w:color="auto" w:fill="E7E6E6"/>
            <w:vAlign w:val="center"/>
          </w:tcPr>
          <w:p w14:paraId="28115AD7"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Titlul</w:t>
            </w:r>
          </w:p>
        </w:tc>
        <w:tc>
          <w:tcPr>
            <w:tcW w:w="4950" w:type="dxa"/>
            <w:shd w:val="clear" w:color="auto" w:fill="E7E6E6"/>
            <w:vAlign w:val="center"/>
          </w:tcPr>
          <w:p w14:paraId="3CD6AA05"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Autori</w:t>
            </w:r>
          </w:p>
        </w:tc>
        <w:tc>
          <w:tcPr>
            <w:tcW w:w="1965" w:type="dxa"/>
            <w:shd w:val="clear" w:color="auto" w:fill="E7E6E6"/>
            <w:vAlign w:val="center"/>
          </w:tcPr>
          <w:p w14:paraId="12455956"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Editura</w:t>
            </w:r>
          </w:p>
        </w:tc>
        <w:tc>
          <w:tcPr>
            <w:tcW w:w="2430" w:type="dxa"/>
            <w:shd w:val="clear" w:color="auto" w:fill="E7E6E6"/>
            <w:vAlign w:val="center"/>
          </w:tcPr>
          <w:p w14:paraId="0980F1B7"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Anul ediției</w:t>
            </w:r>
          </w:p>
        </w:tc>
      </w:tr>
      <w:tr w:rsidR="00AB244C" w14:paraId="33275559" w14:textId="77777777">
        <w:tc>
          <w:tcPr>
            <w:tcW w:w="2055" w:type="dxa"/>
            <w:vAlign w:val="center"/>
          </w:tcPr>
          <w:p w14:paraId="665D8F98"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sz w:val="24"/>
                <w:szCs w:val="24"/>
              </w:rPr>
              <w:t>Clasa a XI-a</w:t>
            </w:r>
          </w:p>
        </w:tc>
        <w:tc>
          <w:tcPr>
            <w:tcW w:w="3285" w:type="dxa"/>
            <w:vAlign w:val="center"/>
          </w:tcPr>
          <w:p w14:paraId="2E5AA66B"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Fizică</w:t>
            </w:r>
          </w:p>
        </w:tc>
        <w:tc>
          <w:tcPr>
            <w:tcW w:w="4950" w:type="dxa"/>
            <w:vAlign w:val="center"/>
          </w:tcPr>
          <w:p w14:paraId="66AF156F"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sz w:val="24"/>
                <w:szCs w:val="24"/>
              </w:rPr>
              <w:t>Marinciuc Mihai, Rusu Spiridon</w:t>
            </w:r>
          </w:p>
        </w:tc>
        <w:tc>
          <w:tcPr>
            <w:tcW w:w="1965" w:type="dxa"/>
            <w:vAlign w:val="center"/>
          </w:tcPr>
          <w:p w14:paraId="65D636DD"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ȘTIINȚA</w:t>
            </w:r>
          </w:p>
        </w:tc>
        <w:tc>
          <w:tcPr>
            <w:tcW w:w="2430" w:type="dxa"/>
            <w:vAlign w:val="center"/>
          </w:tcPr>
          <w:p w14:paraId="66039992"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2020</w:t>
            </w:r>
          </w:p>
        </w:tc>
      </w:tr>
    </w:tbl>
    <w:p w14:paraId="070212F9" w14:textId="77777777" w:rsidR="00AB244C" w:rsidRDefault="00AB244C">
      <w:pPr>
        <w:spacing w:after="0" w:line="240" w:lineRule="auto"/>
        <w:ind w:left="720"/>
        <w:jc w:val="both"/>
        <w:rPr>
          <w:rFonts w:ascii="Times New Roman" w:eastAsia="Times New Roman" w:hAnsi="Times New Roman" w:cs="Times New Roman"/>
          <w:i/>
          <w:iCs/>
          <w:color w:val="FF0000"/>
          <w:sz w:val="24"/>
          <w:szCs w:val="24"/>
        </w:rPr>
      </w:pPr>
    </w:p>
    <w:p w14:paraId="759E938D" w14:textId="77777777" w:rsidR="00AB244C" w:rsidRDefault="00AB244C">
      <w:pPr>
        <w:jc w:val="center"/>
        <w:rPr>
          <w:rFonts w:ascii="Times New Roman" w:eastAsia="Times New Roman" w:hAnsi="Times New Roman" w:cs="Times New Roman"/>
          <w:b/>
          <w:bCs/>
          <w:color w:val="FF0000"/>
          <w:sz w:val="24"/>
          <w:szCs w:val="24"/>
        </w:rPr>
      </w:pPr>
    </w:p>
    <w:tbl>
      <w:tblPr>
        <w:tblStyle w:val="a1"/>
        <w:tblW w:w="1495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5385"/>
        <w:gridCol w:w="6450"/>
      </w:tblGrid>
      <w:tr w:rsidR="00AB244C" w14:paraId="1214C975" w14:textId="77777777">
        <w:trPr>
          <w:trHeight w:val="20"/>
          <w:tblHeader/>
        </w:trPr>
        <w:tc>
          <w:tcPr>
            <w:tcW w:w="3120" w:type="dxa"/>
            <w:shd w:val="clear" w:color="auto" w:fill="DBE5F1"/>
            <w:vAlign w:val="center"/>
          </w:tcPr>
          <w:p w14:paraId="5F8F71CC"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Competențe specifice</w:t>
            </w:r>
          </w:p>
        </w:tc>
        <w:tc>
          <w:tcPr>
            <w:tcW w:w="5385" w:type="dxa"/>
            <w:shd w:val="clear" w:color="auto" w:fill="DBE5F1"/>
            <w:vAlign w:val="center"/>
          </w:tcPr>
          <w:p w14:paraId="1D0D7667"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 de competență</w:t>
            </w:r>
          </w:p>
        </w:tc>
        <w:tc>
          <w:tcPr>
            <w:tcW w:w="6450" w:type="dxa"/>
            <w:shd w:val="clear" w:color="auto" w:fill="DBE5F1"/>
            <w:vAlign w:val="center"/>
          </w:tcPr>
          <w:p w14:paraId="28841859" w14:textId="77777777" w:rsidR="00AB244C" w:rsidRDefault="00000000">
            <w:pPr>
              <w:pBdr>
                <w:top w:val="nil"/>
                <w:left w:val="nil"/>
                <w:bottom w:val="nil"/>
                <w:right w:val="nil"/>
                <w:between w:val="nil"/>
              </w:pBdr>
              <w:spacing w:after="0" w:line="240" w:lineRule="auto"/>
              <w:ind w:left="10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Finalități</w:t>
            </w:r>
          </w:p>
          <w:p w14:paraId="6EA6DA62" w14:textId="77777777" w:rsidR="00AB244C" w:rsidRDefault="00000000">
            <w:pPr>
              <w:pBdr>
                <w:top w:val="nil"/>
                <w:left w:val="nil"/>
                <w:bottom w:val="nil"/>
                <w:right w:val="nil"/>
                <w:between w:val="nil"/>
              </w:pBdr>
              <w:spacing w:after="0" w:line="240" w:lineRule="auto"/>
              <w:ind w:left="101"/>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La sfârșitul clasei a XI-a, profil real, elevul poate:</w:t>
            </w:r>
          </w:p>
        </w:tc>
      </w:tr>
      <w:tr w:rsidR="00AB244C" w14:paraId="1FB178C9" w14:textId="77777777">
        <w:trPr>
          <w:trHeight w:val="20"/>
        </w:trPr>
        <w:tc>
          <w:tcPr>
            <w:tcW w:w="3120" w:type="dxa"/>
            <w:vMerge w:val="restart"/>
            <w:shd w:val="clear" w:color="auto" w:fill="FFFFFF"/>
            <w:vAlign w:val="center"/>
          </w:tcPr>
          <w:p w14:paraId="428137B0" w14:textId="77777777" w:rsidR="00AB244C" w:rsidRDefault="00000000">
            <w:pPr>
              <w:numPr>
                <w:ilvl w:val="0"/>
                <w:numId w:val="3"/>
              </w:numPr>
              <w:spacing w:after="49" w:line="240" w:lineRule="auto"/>
              <w:ind w:left="151" w:right="160" w:firstLine="2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Identificarea și descrierea fenomenelor fizice și a manifestărilor acestora prin observații directe și analize ale surselor de informații, manifestând curiozitate și atenție. </w:t>
            </w:r>
          </w:p>
          <w:p w14:paraId="72423EE4" w14:textId="77777777" w:rsidR="00AB244C" w:rsidRDefault="00AB244C">
            <w:pPr>
              <w:ind w:left="151" w:right="160" w:firstLine="24"/>
              <w:jc w:val="both"/>
              <w:rPr>
                <w:rFonts w:ascii="Times New Roman" w:eastAsia="Times New Roman" w:hAnsi="Times New Roman" w:cs="Times New Roman"/>
                <w:b/>
                <w:bCs/>
                <w:sz w:val="24"/>
                <w:szCs w:val="24"/>
              </w:rPr>
            </w:pPr>
          </w:p>
        </w:tc>
        <w:tc>
          <w:tcPr>
            <w:tcW w:w="5385" w:type="dxa"/>
            <w:shd w:val="clear" w:color="auto" w:fill="FFFFFF"/>
            <w:vAlign w:val="center"/>
          </w:tcPr>
          <w:p w14:paraId="72739681" w14:textId="77777777" w:rsidR="00AB244C" w:rsidRDefault="00000000">
            <w:pP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Descrierea fenomenelor superficiale, a fenomenelor capilare, a substanțelor cristaline și amorfe.</w:t>
            </w:r>
          </w:p>
        </w:tc>
        <w:tc>
          <w:tcPr>
            <w:tcW w:w="6450" w:type="dxa"/>
            <w:vMerge w:val="restart"/>
            <w:shd w:val="clear" w:color="auto" w:fill="FFFFFF"/>
            <w:vAlign w:val="center"/>
          </w:tcPr>
          <w:p w14:paraId="5761BF6F" w14:textId="77777777" w:rsidR="00AB244C" w:rsidRDefault="00000000">
            <w:pPr>
              <w:numPr>
                <w:ilvl w:val="0"/>
                <w:numId w:val="4"/>
              </w:numPr>
              <w:spacing w:after="0" w:line="240" w:lineRule="auto"/>
              <w:ind w:left="101" w:firstLine="0"/>
              <w:rPr>
                <w:sz w:val="24"/>
                <w:szCs w:val="24"/>
              </w:rPr>
            </w:pPr>
            <w:r>
              <w:rPr>
                <w:rFonts w:ascii="Times New Roman" w:eastAsia="Times New Roman" w:hAnsi="Times New Roman" w:cs="Times New Roman"/>
                <w:sz w:val="24"/>
                <w:szCs w:val="24"/>
              </w:rPr>
              <w:t xml:space="preserve">descrie: proprietățile ale substanțelor cristaline și amorfe; fenomenele superficiale, fenomenele capilare; procesele din conductoarele metalice și dielectrici, aflate în câmp electrostatic; principiul de funcționare a unor aparate electrocasnice, a fotorezistorului, a termorezistorului și a diodei semiconductoare/luminiscente; </w:t>
            </w:r>
          </w:p>
          <w:p w14:paraId="5BF9E6CE" w14:textId="77777777" w:rsidR="00AB244C" w:rsidRDefault="00000000">
            <w:pPr>
              <w:numPr>
                <w:ilvl w:val="0"/>
                <w:numId w:val="4"/>
              </w:numPr>
              <w:spacing w:after="0" w:line="240" w:lineRule="auto"/>
              <w:ind w:left="101" w:firstLine="0"/>
              <w:rPr>
                <w:sz w:val="24"/>
                <w:szCs w:val="24"/>
              </w:rPr>
            </w:pPr>
            <w:r>
              <w:rPr>
                <w:rFonts w:ascii="Times New Roman" w:eastAsia="Times New Roman" w:hAnsi="Times New Roman" w:cs="Times New Roman"/>
                <w:sz w:val="24"/>
                <w:szCs w:val="24"/>
              </w:rPr>
              <w:t xml:space="preserve">explica: conducția electrică în metale, semiconductoare, electroliți, gaze și în tuburi cu raze catodice (calitativ); </w:t>
            </w:r>
          </w:p>
          <w:p w14:paraId="1D1852BE" w14:textId="77777777" w:rsidR="00AB244C" w:rsidRDefault="00000000">
            <w:pPr>
              <w:numPr>
                <w:ilvl w:val="0"/>
                <w:numId w:val="4"/>
              </w:numPr>
              <w:spacing w:after="0" w:line="240" w:lineRule="auto"/>
              <w:ind w:left="101" w:firstLine="0"/>
              <w:jc w:val="both"/>
              <w:rPr>
                <w:sz w:val="24"/>
                <w:szCs w:val="24"/>
              </w:rPr>
            </w:pPr>
            <w:r>
              <w:rPr>
                <w:rFonts w:ascii="Times New Roman" w:eastAsia="Times New Roman" w:hAnsi="Times New Roman" w:cs="Times New Roman"/>
                <w:sz w:val="24"/>
                <w:szCs w:val="24"/>
              </w:rPr>
              <w:t xml:space="preserve">argumenta calitativ caracterul conservativ al câmpului electrostatic; </w:t>
            </w:r>
          </w:p>
          <w:p w14:paraId="492AF7B3" w14:textId="77777777" w:rsidR="00AB244C" w:rsidRDefault="00000000">
            <w:pPr>
              <w:numPr>
                <w:ilvl w:val="0"/>
                <w:numId w:val="4"/>
              </w:numPr>
              <w:spacing w:after="0" w:line="240" w:lineRule="auto"/>
              <w:ind w:left="101" w:firstLine="0"/>
              <w:jc w:val="both"/>
              <w:rPr>
                <w:sz w:val="24"/>
                <w:szCs w:val="24"/>
              </w:rPr>
            </w:pPr>
            <w:r>
              <w:rPr>
                <w:rFonts w:ascii="Times New Roman" w:eastAsia="Times New Roman" w:hAnsi="Times New Roman" w:cs="Times New Roman"/>
                <w:sz w:val="24"/>
                <w:szCs w:val="24"/>
              </w:rPr>
              <w:t xml:space="preserve">expune: aplicațiile fenomenelor superficiale și capilare în viața cotidiană; unele aplicații ale conductoarelor, dielectricilor și condensatoarelor în tehnică/în viața cotidiană; aplicațiile curentului electric și ale efectelor curentului în diferite medii în viața cotidiană/în tehnică; </w:t>
            </w:r>
          </w:p>
          <w:p w14:paraId="106D5C1B" w14:textId="77777777" w:rsidR="00AB244C" w:rsidRDefault="00000000">
            <w:pPr>
              <w:numPr>
                <w:ilvl w:val="0"/>
                <w:numId w:val="4"/>
              </w:numPr>
              <w:spacing w:after="0" w:line="240" w:lineRule="auto"/>
              <w:ind w:left="101" w:firstLine="0"/>
              <w:jc w:val="both"/>
              <w:rPr>
                <w:sz w:val="24"/>
                <w:szCs w:val="24"/>
              </w:rPr>
            </w:pPr>
            <w:r>
              <w:rPr>
                <w:rFonts w:ascii="Times New Roman" w:eastAsia="Times New Roman" w:hAnsi="Times New Roman" w:cs="Times New Roman"/>
                <w:sz w:val="24"/>
                <w:szCs w:val="24"/>
              </w:rPr>
              <w:t xml:space="preserve">estima consecințele dilatării termice în situații concrete din viața cotidiană; </w:t>
            </w:r>
          </w:p>
          <w:p w14:paraId="4E7335A0" w14:textId="77777777" w:rsidR="00AB244C" w:rsidRDefault="00000000">
            <w:pPr>
              <w:numPr>
                <w:ilvl w:val="0"/>
                <w:numId w:val="4"/>
              </w:numPr>
              <w:spacing w:after="0" w:line="240" w:lineRule="auto"/>
              <w:ind w:left="101" w:firstLine="0"/>
              <w:jc w:val="both"/>
              <w:rPr>
                <w:sz w:val="24"/>
                <w:szCs w:val="24"/>
              </w:rPr>
            </w:pPr>
            <w:r>
              <w:rPr>
                <w:rFonts w:ascii="Times New Roman" w:eastAsia="Times New Roman" w:hAnsi="Times New Roman" w:cs="Times New Roman"/>
                <w:sz w:val="24"/>
                <w:szCs w:val="24"/>
              </w:rPr>
              <w:t>completa/extrage informațiile într-un/dintr-un grafic și/sau tabel</w:t>
            </w:r>
            <w:r>
              <w:rPr>
                <w:rFonts w:ascii="Times New Roman" w:eastAsia="Times New Roman" w:hAnsi="Times New Roman" w:cs="Times New Roman"/>
                <w:color w:val="FF0000"/>
                <w:sz w:val="24"/>
                <w:szCs w:val="24"/>
              </w:rPr>
              <w:t xml:space="preserve">; </w:t>
            </w:r>
          </w:p>
          <w:p w14:paraId="34DD0F58" w14:textId="77777777" w:rsidR="00AB244C" w:rsidRDefault="00000000">
            <w:pPr>
              <w:numPr>
                <w:ilvl w:val="0"/>
                <w:numId w:val="4"/>
              </w:numPr>
              <w:spacing w:after="0" w:line="240" w:lineRule="auto"/>
              <w:ind w:left="101" w:firstLine="0"/>
              <w:jc w:val="both"/>
              <w:rPr>
                <w:sz w:val="24"/>
                <w:szCs w:val="24"/>
              </w:rPr>
            </w:pPr>
            <w:r>
              <w:rPr>
                <w:rFonts w:ascii="Times New Roman" w:eastAsia="Times New Roman" w:hAnsi="Times New Roman" w:cs="Times New Roman"/>
                <w:sz w:val="24"/>
                <w:szCs w:val="24"/>
              </w:rPr>
              <w:t xml:space="preserve">formula concluzii prin evaluarea rezultatului obținut în urma măsurărilor efectuate; </w:t>
            </w:r>
          </w:p>
          <w:p w14:paraId="1FA2831B" w14:textId="77777777" w:rsidR="00AB244C" w:rsidRDefault="00000000">
            <w:pPr>
              <w:numPr>
                <w:ilvl w:val="0"/>
                <w:numId w:val="4"/>
              </w:numPr>
              <w:spacing w:after="0" w:line="240" w:lineRule="auto"/>
              <w:ind w:left="101" w:firstLine="0"/>
              <w:jc w:val="both"/>
              <w:rPr>
                <w:sz w:val="24"/>
                <w:szCs w:val="24"/>
              </w:rPr>
            </w:pPr>
            <w:r>
              <w:rPr>
                <w:rFonts w:ascii="Times New Roman" w:eastAsia="Times New Roman" w:hAnsi="Times New Roman" w:cs="Times New Roman"/>
                <w:sz w:val="24"/>
                <w:szCs w:val="24"/>
              </w:rPr>
              <w:t xml:space="preserve">prezenta și interpreta rezultatele investigațiilor experimentale; </w:t>
            </w:r>
          </w:p>
          <w:p w14:paraId="388C5802" w14:textId="77777777" w:rsidR="00AB244C" w:rsidRDefault="00000000">
            <w:pPr>
              <w:numPr>
                <w:ilvl w:val="0"/>
                <w:numId w:val="4"/>
              </w:numPr>
              <w:spacing w:after="0" w:line="240" w:lineRule="auto"/>
              <w:ind w:left="101" w:firstLine="0"/>
              <w:jc w:val="both"/>
              <w:rPr>
                <w:sz w:val="24"/>
                <w:szCs w:val="24"/>
              </w:rPr>
            </w:pPr>
            <w:r>
              <w:rPr>
                <w:rFonts w:ascii="Times New Roman" w:eastAsia="Times New Roman" w:hAnsi="Times New Roman" w:cs="Times New Roman"/>
                <w:sz w:val="24"/>
                <w:szCs w:val="24"/>
              </w:rPr>
              <w:t xml:space="preserve">proiecta activități de investigație experimentală pentru/și soluționarea situațiilor-problemă; </w:t>
            </w:r>
          </w:p>
          <w:p w14:paraId="7B191D37" w14:textId="77777777" w:rsidR="00AB244C" w:rsidRDefault="00000000">
            <w:pPr>
              <w:numPr>
                <w:ilvl w:val="0"/>
                <w:numId w:val="4"/>
              </w:numPr>
              <w:spacing w:after="0" w:line="240" w:lineRule="auto"/>
              <w:ind w:left="101" w:firstLine="0"/>
              <w:jc w:val="both"/>
              <w:rPr>
                <w:sz w:val="24"/>
                <w:szCs w:val="24"/>
              </w:rPr>
            </w:pPr>
            <w:r>
              <w:rPr>
                <w:rFonts w:ascii="Times New Roman" w:eastAsia="Times New Roman" w:hAnsi="Times New Roman" w:cs="Times New Roman"/>
                <w:sz w:val="24"/>
                <w:szCs w:val="24"/>
              </w:rPr>
              <w:t xml:space="preserve">aplica formulele mărimilor fizice, legile, principiile studiate la rezolvarea problemelor/situațiilor-problemă; </w:t>
            </w:r>
          </w:p>
          <w:p w14:paraId="0D82B4AE" w14:textId="77777777" w:rsidR="00AB244C" w:rsidRDefault="00000000">
            <w:pPr>
              <w:numPr>
                <w:ilvl w:val="0"/>
                <w:numId w:val="4"/>
              </w:numPr>
              <w:spacing w:after="0" w:line="240" w:lineRule="auto"/>
              <w:ind w:left="101" w:firstLine="0"/>
              <w:jc w:val="both"/>
              <w:rPr>
                <w:sz w:val="24"/>
                <w:szCs w:val="24"/>
              </w:rPr>
            </w:pPr>
            <w:r>
              <w:rPr>
                <w:rFonts w:ascii="Times New Roman" w:eastAsia="Times New Roman" w:hAnsi="Times New Roman" w:cs="Times New Roman"/>
                <w:sz w:val="24"/>
                <w:szCs w:val="24"/>
              </w:rPr>
              <w:t xml:space="preserve">propune un plan propriu de măsuri de prevenire și diminuare a încălzirii globale; </w:t>
            </w:r>
          </w:p>
          <w:p w14:paraId="6A5A27B0" w14:textId="77777777" w:rsidR="00AB244C" w:rsidRDefault="00000000">
            <w:pPr>
              <w:numPr>
                <w:ilvl w:val="0"/>
                <w:numId w:val="4"/>
              </w:numPr>
              <w:spacing w:after="0" w:line="240" w:lineRule="auto"/>
              <w:ind w:left="101" w:firstLine="0"/>
              <w:jc w:val="both"/>
              <w:rPr>
                <w:b/>
                <w:bCs/>
                <w:sz w:val="24"/>
                <w:szCs w:val="24"/>
              </w:rPr>
            </w:pPr>
            <w:r>
              <w:rPr>
                <w:rFonts w:ascii="Times New Roman" w:eastAsia="Times New Roman" w:hAnsi="Times New Roman" w:cs="Times New Roman"/>
                <w:sz w:val="24"/>
                <w:szCs w:val="24"/>
              </w:rPr>
              <w:t>elabora strategii de comportament în cazul riscurilor de scurtcircuit și de trecere a curentului electric prin diferite medii.</w:t>
            </w:r>
          </w:p>
        </w:tc>
      </w:tr>
      <w:tr w:rsidR="00AB244C" w14:paraId="6DD445AF" w14:textId="77777777">
        <w:trPr>
          <w:trHeight w:val="20"/>
        </w:trPr>
        <w:tc>
          <w:tcPr>
            <w:tcW w:w="3120" w:type="dxa"/>
            <w:vMerge/>
            <w:shd w:val="clear" w:color="auto" w:fill="FFFFFF"/>
            <w:vAlign w:val="center"/>
          </w:tcPr>
          <w:p w14:paraId="7673756F"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466D08ED" w14:textId="77777777" w:rsidR="00AB244C" w:rsidRDefault="00000000">
            <w:pPr>
              <w:pBdr>
                <w:top w:val="nil"/>
                <w:left w:val="nil"/>
                <w:bottom w:val="nil"/>
                <w:right w:val="nil"/>
                <w:between w:val="nil"/>
              </w:pBd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Descrierea proceselor din conductoarele metalice și dielectrici într-un câmp electrostatic.</w:t>
            </w:r>
          </w:p>
        </w:tc>
        <w:tc>
          <w:tcPr>
            <w:tcW w:w="6450" w:type="dxa"/>
            <w:vMerge/>
            <w:shd w:val="clear" w:color="auto" w:fill="FFFFFF"/>
            <w:vAlign w:val="center"/>
          </w:tcPr>
          <w:p w14:paraId="5FFC51A0"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1DEA44FC" w14:textId="77777777">
        <w:trPr>
          <w:trHeight w:val="20"/>
        </w:trPr>
        <w:tc>
          <w:tcPr>
            <w:tcW w:w="3120" w:type="dxa"/>
            <w:vMerge/>
            <w:shd w:val="clear" w:color="auto" w:fill="FFFFFF"/>
            <w:vAlign w:val="center"/>
          </w:tcPr>
          <w:p w14:paraId="03822D42"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340EF8FF" w14:textId="77777777" w:rsidR="00AB244C" w:rsidRDefault="00000000">
            <w:pP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Explicarea calitativă a conducției electrice în metale, semiconductoare, electroliți, gaze și în tuburi cu raze catodice.</w:t>
            </w:r>
          </w:p>
          <w:p w14:paraId="3D731512" w14:textId="77777777" w:rsidR="00AB244C" w:rsidRDefault="00000000">
            <w:pP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Descrierea principiului de funcționare a fotorezistorului, a termorezistorului și a diodei semiconductoare. </w:t>
            </w:r>
          </w:p>
        </w:tc>
        <w:tc>
          <w:tcPr>
            <w:tcW w:w="6450" w:type="dxa"/>
            <w:vMerge/>
            <w:shd w:val="clear" w:color="auto" w:fill="FFFFFF"/>
            <w:vAlign w:val="center"/>
          </w:tcPr>
          <w:p w14:paraId="02FC237E"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5D61E564" w14:textId="77777777">
        <w:trPr>
          <w:trHeight w:val="20"/>
        </w:trPr>
        <w:tc>
          <w:tcPr>
            <w:tcW w:w="3120" w:type="dxa"/>
            <w:vMerge w:val="restart"/>
            <w:shd w:val="clear" w:color="auto" w:fill="FFFFFF"/>
            <w:vAlign w:val="center"/>
          </w:tcPr>
          <w:p w14:paraId="3F653178" w14:textId="77777777" w:rsidR="00AB244C" w:rsidRDefault="00AB244C">
            <w:pPr>
              <w:spacing w:after="49" w:line="240" w:lineRule="auto"/>
              <w:ind w:right="160"/>
              <w:jc w:val="both"/>
              <w:rPr>
                <w:rFonts w:ascii="Times New Roman" w:eastAsia="Times New Roman" w:hAnsi="Times New Roman" w:cs="Times New Roman"/>
                <w:sz w:val="24"/>
                <w:szCs w:val="24"/>
              </w:rPr>
            </w:pPr>
          </w:p>
          <w:p w14:paraId="2827A2BC" w14:textId="77777777" w:rsidR="00AB244C" w:rsidRDefault="00AB244C">
            <w:pPr>
              <w:spacing w:after="49" w:line="240" w:lineRule="auto"/>
              <w:ind w:right="160"/>
              <w:jc w:val="both"/>
              <w:rPr>
                <w:rFonts w:ascii="Times New Roman" w:eastAsia="Times New Roman" w:hAnsi="Times New Roman" w:cs="Times New Roman"/>
                <w:sz w:val="24"/>
                <w:szCs w:val="24"/>
              </w:rPr>
            </w:pPr>
          </w:p>
          <w:p w14:paraId="139ACD7B" w14:textId="77777777" w:rsidR="00AB244C" w:rsidRDefault="00000000">
            <w:pPr>
              <w:numPr>
                <w:ilvl w:val="0"/>
                <w:numId w:val="3"/>
              </w:numPr>
              <w:spacing w:after="49" w:line="240" w:lineRule="auto"/>
              <w:ind w:left="151" w:right="160" w:firstLine="2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Investigarea fenomenelor fizice simple prin observare și experimentare, manifestând perseverență și precizie. </w:t>
            </w:r>
          </w:p>
          <w:p w14:paraId="34C9B097" w14:textId="77777777" w:rsidR="00AB244C" w:rsidRDefault="00AB244C">
            <w:pPr>
              <w:ind w:left="151" w:right="160" w:firstLine="24"/>
              <w:jc w:val="both"/>
              <w:rPr>
                <w:rFonts w:ascii="Times New Roman" w:eastAsia="Times New Roman" w:hAnsi="Times New Roman" w:cs="Times New Roman"/>
                <w:b/>
                <w:bCs/>
                <w:sz w:val="24"/>
                <w:szCs w:val="24"/>
              </w:rPr>
            </w:pPr>
          </w:p>
        </w:tc>
        <w:tc>
          <w:tcPr>
            <w:tcW w:w="5385" w:type="dxa"/>
            <w:shd w:val="clear" w:color="auto" w:fill="FFFFFF"/>
          </w:tcPr>
          <w:p w14:paraId="38886094"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3.5. Investigarea experimentală a fenomenelor superficiale și capilare.</w:t>
            </w:r>
          </w:p>
        </w:tc>
        <w:tc>
          <w:tcPr>
            <w:tcW w:w="6450" w:type="dxa"/>
            <w:vMerge/>
            <w:shd w:val="clear" w:color="auto" w:fill="FFFFFF"/>
            <w:vAlign w:val="center"/>
          </w:tcPr>
          <w:p w14:paraId="62EDF1CB"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665EBEC6" w14:textId="77777777">
        <w:trPr>
          <w:trHeight w:val="20"/>
        </w:trPr>
        <w:tc>
          <w:tcPr>
            <w:tcW w:w="3120" w:type="dxa"/>
            <w:vMerge/>
            <w:shd w:val="clear" w:color="auto" w:fill="FFFFFF"/>
            <w:vAlign w:val="center"/>
          </w:tcPr>
          <w:p w14:paraId="0FAA15B5"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tcPr>
          <w:p w14:paraId="0B0F7535"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3.6. Înregistrarea în tabel a valorilor mărimilor fizice măsurate, cu calcularea erorii absolute și a erorii relative.</w:t>
            </w:r>
          </w:p>
        </w:tc>
        <w:tc>
          <w:tcPr>
            <w:tcW w:w="6450" w:type="dxa"/>
            <w:vMerge/>
            <w:shd w:val="clear" w:color="auto" w:fill="FFFFFF"/>
            <w:vAlign w:val="center"/>
          </w:tcPr>
          <w:p w14:paraId="6B102B6C"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7C12B46B" w14:textId="77777777">
        <w:trPr>
          <w:trHeight w:val="20"/>
        </w:trPr>
        <w:tc>
          <w:tcPr>
            <w:tcW w:w="3120" w:type="dxa"/>
            <w:vMerge/>
            <w:shd w:val="clear" w:color="auto" w:fill="FFFFFF"/>
            <w:vAlign w:val="center"/>
          </w:tcPr>
          <w:p w14:paraId="5BC9AB89"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tcPr>
          <w:p w14:paraId="62C69F67"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4.5. Investigarea experimentală a condensatoarelor electrice. </w:t>
            </w:r>
          </w:p>
        </w:tc>
        <w:tc>
          <w:tcPr>
            <w:tcW w:w="6450" w:type="dxa"/>
            <w:vMerge/>
            <w:shd w:val="clear" w:color="auto" w:fill="FFFFFF"/>
            <w:vAlign w:val="center"/>
          </w:tcPr>
          <w:p w14:paraId="78DE1D30"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435A20B9" w14:textId="77777777">
        <w:trPr>
          <w:trHeight w:val="20"/>
        </w:trPr>
        <w:tc>
          <w:tcPr>
            <w:tcW w:w="3120" w:type="dxa"/>
            <w:vMerge/>
            <w:shd w:val="clear" w:color="auto" w:fill="FFFFFF"/>
            <w:vAlign w:val="center"/>
          </w:tcPr>
          <w:p w14:paraId="74A061FB"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tcPr>
          <w:p w14:paraId="47DBD6CA"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Înregistrarea în tabel a valorilor mărimilor fizice măsurate, cu calcularea erorii absolute și a erorii relative.</w:t>
            </w:r>
          </w:p>
        </w:tc>
        <w:tc>
          <w:tcPr>
            <w:tcW w:w="6450" w:type="dxa"/>
            <w:vMerge/>
            <w:shd w:val="clear" w:color="auto" w:fill="FFFFFF"/>
            <w:vAlign w:val="center"/>
          </w:tcPr>
          <w:p w14:paraId="57CBDFEB"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5FAD0768" w14:textId="77777777">
        <w:trPr>
          <w:trHeight w:val="20"/>
        </w:trPr>
        <w:tc>
          <w:tcPr>
            <w:tcW w:w="3120" w:type="dxa"/>
            <w:vMerge/>
            <w:shd w:val="clear" w:color="auto" w:fill="FFFFFF"/>
            <w:vAlign w:val="center"/>
          </w:tcPr>
          <w:p w14:paraId="73A637B0"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4AB35D03"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Investigarea experimentală a unei surse de curent electric.</w:t>
            </w:r>
          </w:p>
        </w:tc>
        <w:tc>
          <w:tcPr>
            <w:tcW w:w="6450" w:type="dxa"/>
            <w:vMerge/>
            <w:shd w:val="clear" w:color="auto" w:fill="FFFFFF"/>
            <w:vAlign w:val="center"/>
          </w:tcPr>
          <w:p w14:paraId="5E042284"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6FD22D23" w14:textId="77777777">
        <w:trPr>
          <w:trHeight w:val="20"/>
        </w:trPr>
        <w:tc>
          <w:tcPr>
            <w:tcW w:w="3120" w:type="dxa"/>
            <w:vMerge w:val="restart"/>
            <w:shd w:val="clear" w:color="auto" w:fill="FFFFFF"/>
            <w:vAlign w:val="center"/>
          </w:tcPr>
          <w:p w14:paraId="0C01F860" w14:textId="77777777" w:rsidR="00AB244C" w:rsidRDefault="00AB244C">
            <w:pPr>
              <w:spacing w:after="49" w:line="240" w:lineRule="auto"/>
              <w:ind w:left="175" w:right="160"/>
              <w:jc w:val="both"/>
              <w:rPr>
                <w:rFonts w:ascii="Times New Roman" w:eastAsia="Times New Roman" w:hAnsi="Times New Roman" w:cs="Times New Roman"/>
                <w:sz w:val="24"/>
                <w:szCs w:val="24"/>
              </w:rPr>
            </w:pPr>
          </w:p>
          <w:p w14:paraId="42A23B50" w14:textId="77777777" w:rsidR="00AB244C" w:rsidRDefault="00AB244C">
            <w:pPr>
              <w:spacing w:after="49" w:line="240" w:lineRule="auto"/>
              <w:ind w:left="175" w:right="160"/>
              <w:jc w:val="both"/>
              <w:rPr>
                <w:rFonts w:ascii="Times New Roman" w:eastAsia="Times New Roman" w:hAnsi="Times New Roman" w:cs="Times New Roman"/>
                <w:sz w:val="24"/>
                <w:szCs w:val="24"/>
              </w:rPr>
            </w:pPr>
          </w:p>
          <w:p w14:paraId="64CA4DFE" w14:textId="77777777" w:rsidR="00AB244C" w:rsidRDefault="00000000">
            <w:pPr>
              <w:numPr>
                <w:ilvl w:val="0"/>
                <w:numId w:val="3"/>
              </w:numPr>
              <w:spacing w:after="49" w:line="240" w:lineRule="auto"/>
              <w:ind w:left="151" w:right="160" w:firstLine="2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Analiza și interpretarea datelor și a informațiilor cu referire la  fenomenele fizice simple și la aplicațiile tehnice ale acestora, manifestând gândire critică. </w:t>
            </w:r>
          </w:p>
          <w:p w14:paraId="401EF29F" w14:textId="77777777" w:rsidR="00AB244C" w:rsidRDefault="00AB244C">
            <w:pPr>
              <w:ind w:left="151" w:right="160" w:firstLine="24"/>
              <w:jc w:val="both"/>
              <w:rPr>
                <w:rFonts w:ascii="Times New Roman" w:eastAsia="Times New Roman" w:hAnsi="Times New Roman" w:cs="Times New Roman"/>
                <w:b/>
                <w:bCs/>
                <w:sz w:val="24"/>
                <w:szCs w:val="24"/>
              </w:rPr>
            </w:pPr>
          </w:p>
        </w:tc>
        <w:tc>
          <w:tcPr>
            <w:tcW w:w="5385" w:type="dxa"/>
            <w:shd w:val="clear" w:color="auto" w:fill="FFFFFF"/>
          </w:tcPr>
          <w:p w14:paraId="7E4EA66F"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 xml:space="preserve">1.9. Proiectarea activităților de investigație experimentală pentru/și soluționarea situațiilor-problemă. </w:t>
            </w:r>
          </w:p>
        </w:tc>
        <w:tc>
          <w:tcPr>
            <w:tcW w:w="6450" w:type="dxa"/>
            <w:vMerge/>
            <w:shd w:val="clear" w:color="auto" w:fill="FFFFFF"/>
            <w:vAlign w:val="center"/>
          </w:tcPr>
          <w:p w14:paraId="2A53E703"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664B4884" w14:textId="77777777">
        <w:trPr>
          <w:trHeight w:val="20"/>
        </w:trPr>
        <w:tc>
          <w:tcPr>
            <w:tcW w:w="3120" w:type="dxa"/>
            <w:vMerge/>
            <w:shd w:val="clear" w:color="auto" w:fill="FFFFFF"/>
            <w:vAlign w:val="center"/>
          </w:tcPr>
          <w:p w14:paraId="6D1A89C1"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2E239CA3"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4.3. Argumentarea calitativă a caracterului conservativ al câmpului electrostatic. </w:t>
            </w:r>
          </w:p>
        </w:tc>
        <w:tc>
          <w:tcPr>
            <w:tcW w:w="6450" w:type="dxa"/>
            <w:vMerge/>
            <w:shd w:val="clear" w:color="auto" w:fill="FFFFFF"/>
            <w:vAlign w:val="center"/>
          </w:tcPr>
          <w:p w14:paraId="273CE5DE"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6E7D4181" w14:textId="77777777">
        <w:trPr>
          <w:trHeight w:val="20"/>
        </w:trPr>
        <w:tc>
          <w:tcPr>
            <w:tcW w:w="3120" w:type="dxa"/>
            <w:vMerge/>
            <w:shd w:val="clear" w:color="auto" w:fill="FFFFFF"/>
            <w:vAlign w:val="center"/>
          </w:tcPr>
          <w:p w14:paraId="7129EC1B"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7053C72F"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Analiza rezultatelor măsurărilor efectuate și formularea concluziilor prin aprecierea rezultatului obținut.</w:t>
            </w:r>
          </w:p>
        </w:tc>
        <w:tc>
          <w:tcPr>
            <w:tcW w:w="6450" w:type="dxa"/>
            <w:vMerge/>
            <w:shd w:val="clear" w:color="auto" w:fill="FFFFFF"/>
            <w:vAlign w:val="center"/>
          </w:tcPr>
          <w:p w14:paraId="590D4E2F"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1D5C6A24" w14:textId="77777777">
        <w:trPr>
          <w:trHeight w:val="20"/>
        </w:trPr>
        <w:tc>
          <w:tcPr>
            <w:tcW w:w="3120" w:type="dxa"/>
            <w:vMerge/>
            <w:shd w:val="clear" w:color="auto" w:fill="FFFFFF"/>
            <w:vAlign w:val="center"/>
          </w:tcPr>
          <w:p w14:paraId="5646E94C"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tcPr>
          <w:p w14:paraId="7970F720"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4.8. Proiectarea activităților de investigație experimentală pentru/și soluționarea situațiilor-problemă.</w:t>
            </w:r>
          </w:p>
        </w:tc>
        <w:tc>
          <w:tcPr>
            <w:tcW w:w="6450" w:type="dxa"/>
            <w:vMerge/>
            <w:shd w:val="clear" w:color="auto" w:fill="FFFFFF"/>
            <w:vAlign w:val="center"/>
          </w:tcPr>
          <w:p w14:paraId="7DC583C0"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4C887ECA" w14:textId="77777777">
        <w:trPr>
          <w:trHeight w:val="20"/>
        </w:trPr>
        <w:tc>
          <w:tcPr>
            <w:tcW w:w="3120" w:type="dxa"/>
            <w:vMerge/>
            <w:shd w:val="clear" w:color="auto" w:fill="FFFFFF"/>
            <w:vAlign w:val="center"/>
          </w:tcPr>
          <w:p w14:paraId="7D60B79F"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tcPr>
          <w:p w14:paraId="02715915"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 Relatarea despre unele aplicații ale conductoarelor, ale dielectricilor și ale condensatoarelor în viața cotidiană.</w:t>
            </w:r>
          </w:p>
        </w:tc>
        <w:tc>
          <w:tcPr>
            <w:tcW w:w="6450" w:type="dxa"/>
            <w:vMerge/>
            <w:shd w:val="clear" w:color="auto" w:fill="FFFFFF"/>
            <w:vAlign w:val="center"/>
          </w:tcPr>
          <w:p w14:paraId="51733A18"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40A17748" w14:textId="77777777">
        <w:trPr>
          <w:trHeight w:val="20"/>
        </w:trPr>
        <w:tc>
          <w:tcPr>
            <w:tcW w:w="3120" w:type="dxa"/>
            <w:vMerge/>
            <w:shd w:val="clear" w:color="auto" w:fill="FFFFFF"/>
            <w:vAlign w:val="center"/>
          </w:tcPr>
          <w:p w14:paraId="2B74F495"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40D7D2DE"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5.3. Relatarea aplicațiilor efectelor curentului electric și descrierea funcționării aparatelor electrocasnice.</w:t>
            </w:r>
          </w:p>
        </w:tc>
        <w:tc>
          <w:tcPr>
            <w:tcW w:w="6450" w:type="dxa"/>
            <w:vMerge/>
            <w:shd w:val="clear" w:color="auto" w:fill="FFFFFF"/>
            <w:vAlign w:val="center"/>
          </w:tcPr>
          <w:p w14:paraId="32C16737"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56510B51" w14:textId="77777777">
        <w:trPr>
          <w:trHeight w:val="20"/>
        </w:trPr>
        <w:tc>
          <w:tcPr>
            <w:tcW w:w="3120" w:type="dxa"/>
            <w:vMerge/>
            <w:shd w:val="clear" w:color="auto" w:fill="FFFFFF"/>
            <w:vAlign w:val="center"/>
          </w:tcPr>
          <w:p w14:paraId="0D69D7E1"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vAlign w:val="center"/>
          </w:tcPr>
          <w:p w14:paraId="308B9A99" w14:textId="77777777" w:rsidR="00AB244C" w:rsidRDefault="00000000">
            <w:pPr>
              <w:pBdr>
                <w:top w:val="nil"/>
                <w:left w:val="nil"/>
                <w:bottom w:val="nil"/>
                <w:right w:val="nil"/>
                <w:between w:val="nil"/>
              </w:pBd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Analiza rezultatelor măsurărilor efectuate și formularea concluziilor prin aprecierea rezultatului obținut.</w:t>
            </w:r>
          </w:p>
        </w:tc>
        <w:tc>
          <w:tcPr>
            <w:tcW w:w="6450" w:type="dxa"/>
            <w:vMerge/>
            <w:shd w:val="clear" w:color="auto" w:fill="FFFFFF"/>
            <w:vAlign w:val="center"/>
          </w:tcPr>
          <w:p w14:paraId="76B69A79"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1E6B4DE9" w14:textId="77777777">
        <w:trPr>
          <w:trHeight w:val="20"/>
        </w:trPr>
        <w:tc>
          <w:tcPr>
            <w:tcW w:w="3120" w:type="dxa"/>
            <w:vMerge/>
            <w:shd w:val="clear" w:color="auto" w:fill="FFFFFF"/>
            <w:vAlign w:val="center"/>
          </w:tcPr>
          <w:p w14:paraId="7E2C09E6"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7A84B6D6" w14:textId="77777777" w:rsidR="00AB244C" w:rsidRDefault="00000000">
            <w:pP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Analiza dependenței rezistivității de temperatură a diferitor substanțe și a fenomenului supraconductibilitate.</w:t>
            </w:r>
          </w:p>
        </w:tc>
        <w:tc>
          <w:tcPr>
            <w:tcW w:w="6450" w:type="dxa"/>
            <w:vMerge/>
            <w:shd w:val="clear" w:color="auto" w:fill="FFFFFF"/>
            <w:vAlign w:val="center"/>
          </w:tcPr>
          <w:p w14:paraId="50671A5D"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6EA36D60" w14:textId="77777777">
        <w:trPr>
          <w:trHeight w:val="20"/>
        </w:trPr>
        <w:tc>
          <w:tcPr>
            <w:tcW w:w="3120" w:type="dxa"/>
            <w:vMerge w:val="restart"/>
            <w:shd w:val="clear" w:color="auto" w:fill="FFFFFF"/>
            <w:vAlign w:val="center"/>
          </w:tcPr>
          <w:p w14:paraId="15989B3F" w14:textId="77777777" w:rsidR="00AB244C" w:rsidRDefault="00000000">
            <w:pPr>
              <w:numPr>
                <w:ilvl w:val="0"/>
                <w:numId w:val="3"/>
              </w:numPr>
              <w:spacing w:after="0" w:line="240" w:lineRule="auto"/>
              <w:ind w:left="151" w:right="160" w:firstLine="2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Gestionarea cunoștințelor și capacităților din domeniul fizicii prin rezolvarea de probleme și situații-problemă cotidiene, manifestând atenție și creativitate. </w:t>
            </w:r>
          </w:p>
          <w:p w14:paraId="1A886AD3" w14:textId="77777777" w:rsidR="00AB244C" w:rsidRDefault="00AB244C">
            <w:pPr>
              <w:ind w:left="151" w:right="160" w:firstLine="24"/>
              <w:jc w:val="both"/>
              <w:rPr>
                <w:rFonts w:ascii="Times New Roman" w:eastAsia="Times New Roman" w:hAnsi="Times New Roman" w:cs="Times New Roman"/>
                <w:b/>
                <w:bCs/>
                <w:sz w:val="24"/>
                <w:szCs w:val="24"/>
              </w:rPr>
            </w:pPr>
          </w:p>
        </w:tc>
        <w:tc>
          <w:tcPr>
            <w:tcW w:w="5385" w:type="dxa"/>
            <w:shd w:val="clear" w:color="auto" w:fill="FFFFFF"/>
            <w:vAlign w:val="center"/>
          </w:tcPr>
          <w:p w14:paraId="7E76D732" w14:textId="77777777" w:rsidR="00AB244C" w:rsidRDefault="00000000">
            <w:pPr>
              <w:spacing w:after="0" w:line="226"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 Proiectarea activităților de investigație experimentală pentru/și soluționarea situațiilor-problemă.</w:t>
            </w:r>
          </w:p>
        </w:tc>
        <w:tc>
          <w:tcPr>
            <w:tcW w:w="6450" w:type="dxa"/>
            <w:vMerge/>
            <w:shd w:val="clear" w:color="auto" w:fill="FFFFFF"/>
            <w:vAlign w:val="center"/>
          </w:tcPr>
          <w:p w14:paraId="302AA25C"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2C6E00F4" w14:textId="77777777">
        <w:trPr>
          <w:trHeight w:val="20"/>
        </w:trPr>
        <w:tc>
          <w:tcPr>
            <w:tcW w:w="3120" w:type="dxa"/>
            <w:vMerge/>
            <w:shd w:val="clear" w:color="auto" w:fill="FFFFFF"/>
            <w:vAlign w:val="center"/>
          </w:tcPr>
          <w:p w14:paraId="0EA7E06F"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5959ACCF" w14:textId="77777777" w:rsidR="00AB244C" w:rsidRDefault="00000000">
            <w:pP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Utilizarea mărimilor (coeficientul de tensiune superficială, tensiunea mecanică, modulul lui Young, coeficientul de dilatare termică) la rezolvarea problemelor.</w:t>
            </w:r>
          </w:p>
        </w:tc>
        <w:tc>
          <w:tcPr>
            <w:tcW w:w="6450" w:type="dxa"/>
            <w:vMerge/>
            <w:shd w:val="clear" w:color="auto" w:fill="FFFFFF"/>
            <w:vAlign w:val="center"/>
          </w:tcPr>
          <w:p w14:paraId="60475AA9"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671346BA" w14:textId="77777777">
        <w:trPr>
          <w:trHeight w:val="20"/>
        </w:trPr>
        <w:tc>
          <w:tcPr>
            <w:tcW w:w="3120" w:type="dxa"/>
            <w:vMerge/>
            <w:shd w:val="clear" w:color="auto" w:fill="FFFFFF"/>
            <w:vAlign w:val="center"/>
          </w:tcPr>
          <w:p w14:paraId="13275846"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tcPr>
          <w:p w14:paraId="677241C8"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3.3. Utilizarea în viața cotidiană a fenomenelor superficiale și capilare.</w:t>
            </w:r>
          </w:p>
        </w:tc>
        <w:tc>
          <w:tcPr>
            <w:tcW w:w="6450" w:type="dxa"/>
            <w:vMerge/>
            <w:shd w:val="clear" w:color="auto" w:fill="FFFFFF"/>
            <w:vAlign w:val="center"/>
          </w:tcPr>
          <w:p w14:paraId="25527305"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46A6BA55" w14:textId="77777777">
        <w:trPr>
          <w:trHeight w:val="20"/>
        </w:trPr>
        <w:tc>
          <w:tcPr>
            <w:tcW w:w="3120" w:type="dxa"/>
            <w:vMerge/>
            <w:shd w:val="clear" w:color="auto" w:fill="FFFFFF"/>
            <w:vAlign w:val="center"/>
          </w:tcPr>
          <w:p w14:paraId="698D4B73"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tcPr>
          <w:p w14:paraId="6C945A9C"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3.4. Estimarea consecințelor dilatării termice în situații concrete din viața cotidiană.</w:t>
            </w:r>
          </w:p>
        </w:tc>
        <w:tc>
          <w:tcPr>
            <w:tcW w:w="6450" w:type="dxa"/>
            <w:vMerge/>
            <w:shd w:val="clear" w:color="auto" w:fill="FFFFFF"/>
            <w:vAlign w:val="center"/>
          </w:tcPr>
          <w:p w14:paraId="1264F8BA"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2CE366C5" w14:textId="77777777">
        <w:trPr>
          <w:trHeight w:val="20"/>
        </w:trPr>
        <w:tc>
          <w:tcPr>
            <w:tcW w:w="3120" w:type="dxa"/>
            <w:vMerge/>
            <w:shd w:val="clear" w:color="auto" w:fill="FFFFFF"/>
            <w:vAlign w:val="center"/>
          </w:tcPr>
          <w:p w14:paraId="054722A7"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vAlign w:val="center"/>
          </w:tcPr>
          <w:p w14:paraId="150916FE"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3.8. Proiectarea activităților de investigație experimentală pentru/și soluționarea situațiilor-problemă.</w:t>
            </w:r>
          </w:p>
        </w:tc>
        <w:tc>
          <w:tcPr>
            <w:tcW w:w="6450" w:type="dxa"/>
            <w:vMerge/>
            <w:shd w:val="clear" w:color="auto" w:fill="FFFFFF"/>
            <w:vAlign w:val="center"/>
          </w:tcPr>
          <w:p w14:paraId="18C3DC34"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526195BA" w14:textId="77777777">
        <w:trPr>
          <w:trHeight w:val="20"/>
        </w:trPr>
        <w:tc>
          <w:tcPr>
            <w:tcW w:w="3120" w:type="dxa"/>
            <w:vMerge/>
            <w:shd w:val="clear" w:color="auto" w:fill="FFFFFF"/>
            <w:vAlign w:val="center"/>
          </w:tcPr>
          <w:p w14:paraId="2AEA7008"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vAlign w:val="center"/>
          </w:tcPr>
          <w:p w14:paraId="7ED89BEC" w14:textId="77777777" w:rsidR="00AB244C" w:rsidRDefault="00000000">
            <w:pPr>
              <w:pBdr>
                <w:top w:val="nil"/>
                <w:left w:val="nil"/>
                <w:bottom w:val="nil"/>
                <w:right w:val="nil"/>
                <w:between w:val="nil"/>
              </w:pBd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Aplicarea mărimilor caracteristice câmpului electric (intensitatea câmpului electric, potențialul electric), a legii lui Coulomb, a principiului superpoziției câmpurilor, a lucrului câmpului electric și a energiei potențiale la rezolvarea problemelor.</w:t>
            </w:r>
          </w:p>
        </w:tc>
        <w:tc>
          <w:tcPr>
            <w:tcW w:w="6450" w:type="dxa"/>
            <w:vMerge/>
            <w:shd w:val="clear" w:color="auto" w:fill="FFFFFF"/>
            <w:vAlign w:val="center"/>
          </w:tcPr>
          <w:p w14:paraId="56E2B5B4"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5612E33F" w14:textId="77777777">
        <w:trPr>
          <w:trHeight w:val="20"/>
        </w:trPr>
        <w:tc>
          <w:tcPr>
            <w:tcW w:w="3120" w:type="dxa"/>
            <w:vMerge/>
            <w:shd w:val="clear" w:color="auto" w:fill="FFFFFF"/>
            <w:vAlign w:val="center"/>
          </w:tcPr>
          <w:p w14:paraId="04B9EA86"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6B66C402" w14:textId="77777777" w:rsidR="00AB244C" w:rsidRDefault="00000000">
            <w:pPr>
              <w:pBdr>
                <w:top w:val="nil"/>
                <w:left w:val="nil"/>
                <w:bottom w:val="nil"/>
                <w:right w:val="nil"/>
                <w:between w:val="nil"/>
              </w:pBd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Utilizarea formulelor capacității electrice a conductorului izolat, a capacității condensatorului plan și a capacității echivalente a grupării de condensatoare la rezolvarea problemelor.</w:t>
            </w:r>
          </w:p>
        </w:tc>
        <w:tc>
          <w:tcPr>
            <w:tcW w:w="6450" w:type="dxa"/>
            <w:vMerge/>
            <w:shd w:val="clear" w:color="auto" w:fill="FFFFFF"/>
            <w:vAlign w:val="center"/>
          </w:tcPr>
          <w:p w14:paraId="607A7CCE"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273FB97D" w14:textId="77777777">
        <w:trPr>
          <w:trHeight w:val="20"/>
        </w:trPr>
        <w:tc>
          <w:tcPr>
            <w:tcW w:w="3120" w:type="dxa"/>
            <w:vMerge/>
            <w:shd w:val="clear" w:color="auto" w:fill="FFFFFF"/>
            <w:vAlign w:val="center"/>
          </w:tcPr>
          <w:p w14:paraId="2DA4BDC2"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24107519" w14:textId="77777777" w:rsidR="00AB244C" w:rsidRDefault="00000000">
            <w:pPr>
              <w:pBdr>
                <w:top w:val="nil"/>
                <w:left w:val="nil"/>
                <w:bottom w:val="nil"/>
                <w:right w:val="nil"/>
                <w:between w:val="nil"/>
              </w:pBd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Aplicarea legii lui Ohm pentru o porțiune de circuit și pentru un circuit întreg, a legii lui Joule, a formulelor lucrului curentului electric, a puterii, a randamentului circuitului și a rezistenței echivalente la rezolvarea problemelor.</w:t>
            </w:r>
          </w:p>
        </w:tc>
        <w:tc>
          <w:tcPr>
            <w:tcW w:w="6450" w:type="dxa"/>
            <w:vMerge/>
            <w:shd w:val="clear" w:color="auto" w:fill="FFFFFF"/>
            <w:vAlign w:val="center"/>
          </w:tcPr>
          <w:p w14:paraId="26690DB6"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0CFDAABE" w14:textId="77777777">
        <w:trPr>
          <w:trHeight w:val="20"/>
        </w:trPr>
        <w:tc>
          <w:tcPr>
            <w:tcW w:w="3120" w:type="dxa"/>
            <w:vMerge/>
            <w:shd w:val="clear" w:color="auto" w:fill="FFFFFF"/>
            <w:vAlign w:val="center"/>
          </w:tcPr>
          <w:p w14:paraId="52BBB6FE"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tcPr>
          <w:p w14:paraId="06680C2A"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5.6. Proiectarea activităților de investigație experimentală pentru/și soluționarea situațiilor-problemă.</w:t>
            </w:r>
          </w:p>
        </w:tc>
        <w:tc>
          <w:tcPr>
            <w:tcW w:w="6450" w:type="dxa"/>
            <w:vMerge/>
            <w:shd w:val="clear" w:color="auto" w:fill="FFFFFF"/>
            <w:vAlign w:val="center"/>
          </w:tcPr>
          <w:p w14:paraId="60A74B39"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1C07CB4B" w14:textId="77777777">
        <w:trPr>
          <w:trHeight w:val="20"/>
        </w:trPr>
        <w:tc>
          <w:tcPr>
            <w:tcW w:w="3120" w:type="dxa"/>
            <w:vMerge/>
            <w:shd w:val="clear" w:color="auto" w:fill="FFFFFF"/>
            <w:vAlign w:val="center"/>
          </w:tcPr>
          <w:p w14:paraId="7A8BF71D"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tcPr>
          <w:p w14:paraId="6694074C"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5.7. Elaborarea strategiilor de comportament în cazul riscurilor provocate de scurtcircuit și electrocutare.</w:t>
            </w:r>
          </w:p>
        </w:tc>
        <w:tc>
          <w:tcPr>
            <w:tcW w:w="6450" w:type="dxa"/>
            <w:vMerge/>
            <w:shd w:val="clear" w:color="auto" w:fill="FFFFFF"/>
            <w:vAlign w:val="center"/>
          </w:tcPr>
          <w:p w14:paraId="57E8E0E0"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567AEEB6" w14:textId="77777777">
        <w:trPr>
          <w:trHeight w:val="20"/>
        </w:trPr>
        <w:tc>
          <w:tcPr>
            <w:tcW w:w="3120" w:type="dxa"/>
            <w:vMerge/>
            <w:shd w:val="clear" w:color="auto" w:fill="FFFFFF"/>
            <w:vAlign w:val="center"/>
          </w:tcPr>
          <w:p w14:paraId="720EAE85"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vAlign w:val="center"/>
          </w:tcPr>
          <w:p w14:paraId="384A1FF3" w14:textId="77777777" w:rsidR="00AB244C" w:rsidRDefault="00000000">
            <w:pP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Identificarea unor posibilități practice de aplicare a curentului electric în diferite medii (în viața cotidiană/în tehnică).</w:t>
            </w:r>
          </w:p>
        </w:tc>
        <w:tc>
          <w:tcPr>
            <w:tcW w:w="6450" w:type="dxa"/>
            <w:vMerge/>
            <w:shd w:val="clear" w:color="auto" w:fill="FFFFFF"/>
            <w:vAlign w:val="center"/>
          </w:tcPr>
          <w:p w14:paraId="0EB87C08"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1AB065A1" w14:textId="77777777">
        <w:trPr>
          <w:trHeight w:val="20"/>
        </w:trPr>
        <w:tc>
          <w:tcPr>
            <w:tcW w:w="3120" w:type="dxa"/>
            <w:vMerge/>
            <w:shd w:val="clear" w:color="auto" w:fill="FFFFFF"/>
            <w:vAlign w:val="center"/>
          </w:tcPr>
          <w:p w14:paraId="4524919C"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26F2F12E" w14:textId="77777777" w:rsidR="00AB244C" w:rsidRDefault="00000000">
            <w:pP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Elaborarea strategiilor de comportament în cazul riscurilor cauzate de trecerea curentului electric prin diferite medii.</w:t>
            </w:r>
          </w:p>
        </w:tc>
        <w:tc>
          <w:tcPr>
            <w:tcW w:w="6450" w:type="dxa"/>
            <w:vMerge/>
            <w:shd w:val="clear" w:color="auto" w:fill="FFFFFF"/>
            <w:vAlign w:val="center"/>
          </w:tcPr>
          <w:p w14:paraId="511B2D94"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bl>
    <w:p w14:paraId="7C378350" w14:textId="77777777" w:rsidR="00AB244C" w:rsidRDefault="00AB244C">
      <w:pPr>
        <w:spacing w:after="160" w:line="259" w:lineRule="auto"/>
        <w:ind w:left="360"/>
        <w:jc w:val="both"/>
        <w:rPr>
          <w:rFonts w:ascii="Times New Roman" w:eastAsia="Times New Roman" w:hAnsi="Times New Roman" w:cs="Times New Roman"/>
          <w:color w:val="FF0000"/>
          <w:sz w:val="24"/>
          <w:szCs w:val="24"/>
        </w:rPr>
      </w:pPr>
    </w:p>
    <w:p w14:paraId="78B58C3F" w14:textId="77777777" w:rsidR="00AB244C" w:rsidRDefault="00AB244C">
      <w:pPr>
        <w:spacing w:after="0" w:line="259" w:lineRule="auto"/>
        <w:jc w:val="center"/>
        <w:rPr>
          <w:rFonts w:ascii="Times New Roman" w:eastAsia="Times New Roman" w:hAnsi="Times New Roman" w:cs="Times New Roman"/>
          <w:b/>
          <w:bCs/>
          <w:sz w:val="24"/>
          <w:szCs w:val="24"/>
        </w:rPr>
      </w:pPr>
    </w:p>
    <w:p w14:paraId="67D23436" w14:textId="77777777" w:rsidR="00AB244C" w:rsidRDefault="00AB244C">
      <w:pPr>
        <w:spacing w:after="0" w:line="259" w:lineRule="auto"/>
        <w:jc w:val="center"/>
        <w:rPr>
          <w:rFonts w:ascii="Times New Roman" w:eastAsia="Times New Roman" w:hAnsi="Times New Roman" w:cs="Times New Roman"/>
          <w:b/>
          <w:bCs/>
          <w:sz w:val="24"/>
          <w:szCs w:val="24"/>
        </w:rPr>
      </w:pPr>
    </w:p>
    <w:p w14:paraId="0629E80B" w14:textId="77777777" w:rsidR="00AB244C" w:rsidRDefault="00AB244C">
      <w:pPr>
        <w:spacing w:after="0" w:line="259" w:lineRule="auto"/>
        <w:jc w:val="center"/>
        <w:rPr>
          <w:rFonts w:ascii="Times New Roman" w:eastAsia="Times New Roman" w:hAnsi="Times New Roman" w:cs="Times New Roman"/>
          <w:b/>
          <w:bCs/>
          <w:sz w:val="24"/>
          <w:szCs w:val="24"/>
        </w:rPr>
      </w:pPr>
    </w:p>
    <w:p w14:paraId="10B79B1B" w14:textId="77777777" w:rsidR="00AB244C" w:rsidRDefault="00AB244C">
      <w:pPr>
        <w:spacing w:after="0" w:line="259" w:lineRule="auto"/>
        <w:jc w:val="center"/>
        <w:rPr>
          <w:rFonts w:ascii="Times New Roman" w:eastAsia="Times New Roman" w:hAnsi="Times New Roman" w:cs="Times New Roman"/>
          <w:b/>
          <w:bCs/>
          <w:sz w:val="24"/>
          <w:szCs w:val="24"/>
        </w:rPr>
      </w:pPr>
    </w:p>
    <w:p w14:paraId="6EC61B9E" w14:textId="77777777" w:rsidR="00AB244C" w:rsidRDefault="00AB244C">
      <w:pPr>
        <w:spacing w:after="0" w:line="259" w:lineRule="auto"/>
        <w:jc w:val="center"/>
        <w:rPr>
          <w:rFonts w:ascii="Times New Roman" w:eastAsia="Times New Roman" w:hAnsi="Times New Roman" w:cs="Times New Roman"/>
          <w:b/>
          <w:bCs/>
          <w:sz w:val="24"/>
          <w:szCs w:val="24"/>
        </w:rPr>
      </w:pPr>
    </w:p>
    <w:p w14:paraId="411E812C" w14:textId="77777777" w:rsidR="00AB244C" w:rsidRDefault="00AB244C">
      <w:pPr>
        <w:spacing w:after="0" w:line="259" w:lineRule="auto"/>
        <w:jc w:val="center"/>
        <w:rPr>
          <w:rFonts w:ascii="Times New Roman" w:eastAsia="Times New Roman" w:hAnsi="Times New Roman" w:cs="Times New Roman"/>
          <w:b/>
          <w:bCs/>
          <w:sz w:val="24"/>
          <w:szCs w:val="24"/>
        </w:rPr>
      </w:pPr>
    </w:p>
    <w:p w14:paraId="4A4E49BA" w14:textId="77777777" w:rsidR="00AB244C" w:rsidRDefault="00AB244C">
      <w:pPr>
        <w:spacing w:after="0" w:line="259" w:lineRule="auto"/>
        <w:jc w:val="center"/>
        <w:rPr>
          <w:rFonts w:ascii="Times New Roman" w:eastAsia="Times New Roman" w:hAnsi="Times New Roman" w:cs="Times New Roman"/>
          <w:b/>
          <w:bCs/>
          <w:sz w:val="24"/>
          <w:szCs w:val="24"/>
        </w:rPr>
      </w:pPr>
    </w:p>
    <w:p w14:paraId="386F4F1E" w14:textId="77777777" w:rsidR="00AB244C" w:rsidRDefault="00AB244C">
      <w:pPr>
        <w:spacing w:after="0" w:line="259" w:lineRule="auto"/>
        <w:jc w:val="center"/>
        <w:rPr>
          <w:rFonts w:ascii="Times New Roman" w:eastAsia="Times New Roman" w:hAnsi="Times New Roman" w:cs="Times New Roman"/>
          <w:b/>
          <w:bCs/>
          <w:sz w:val="24"/>
          <w:szCs w:val="24"/>
        </w:rPr>
      </w:pPr>
    </w:p>
    <w:p w14:paraId="213B16FB" w14:textId="77777777" w:rsidR="00AB244C" w:rsidRDefault="00AB244C">
      <w:pPr>
        <w:spacing w:after="0" w:line="259" w:lineRule="auto"/>
        <w:jc w:val="center"/>
        <w:rPr>
          <w:rFonts w:ascii="Times New Roman" w:eastAsia="Times New Roman" w:hAnsi="Times New Roman" w:cs="Times New Roman"/>
          <w:b/>
          <w:bCs/>
          <w:sz w:val="24"/>
          <w:szCs w:val="24"/>
        </w:rPr>
      </w:pPr>
    </w:p>
    <w:p w14:paraId="72ED4FEE" w14:textId="77777777" w:rsidR="00AB244C" w:rsidRDefault="00AB244C">
      <w:pPr>
        <w:spacing w:after="0" w:line="259" w:lineRule="auto"/>
        <w:jc w:val="center"/>
        <w:rPr>
          <w:rFonts w:ascii="Times New Roman" w:eastAsia="Times New Roman" w:hAnsi="Times New Roman" w:cs="Times New Roman"/>
          <w:b/>
          <w:bCs/>
          <w:sz w:val="24"/>
          <w:szCs w:val="24"/>
        </w:rPr>
      </w:pPr>
    </w:p>
    <w:p w14:paraId="152058DF" w14:textId="77777777" w:rsidR="00AB244C" w:rsidRDefault="00AB244C">
      <w:pPr>
        <w:spacing w:after="0" w:line="259" w:lineRule="auto"/>
        <w:jc w:val="center"/>
        <w:rPr>
          <w:rFonts w:ascii="Times New Roman" w:eastAsia="Times New Roman" w:hAnsi="Times New Roman" w:cs="Times New Roman"/>
          <w:b/>
          <w:bCs/>
          <w:sz w:val="24"/>
          <w:szCs w:val="24"/>
        </w:rPr>
      </w:pPr>
    </w:p>
    <w:p w14:paraId="14FE1CC9" w14:textId="77777777" w:rsidR="00AB244C" w:rsidRDefault="00AB244C">
      <w:pPr>
        <w:spacing w:after="0" w:line="259" w:lineRule="auto"/>
        <w:jc w:val="center"/>
        <w:rPr>
          <w:rFonts w:ascii="Times New Roman" w:eastAsia="Times New Roman" w:hAnsi="Times New Roman" w:cs="Times New Roman"/>
          <w:b/>
          <w:bCs/>
          <w:sz w:val="24"/>
          <w:szCs w:val="24"/>
        </w:rPr>
      </w:pPr>
    </w:p>
    <w:p w14:paraId="73A30037" w14:textId="77777777" w:rsidR="00AB244C" w:rsidRDefault="00AB244C">
      <w:pPr>
        <w:spacing w:after="0" w:line="259" w:lineRule="auto"/>
        <w:jc w:val="center"/>
        <w:rPr>
          <w:rFonts w:ascii="Times New Roman" w:eastAsia="Times New Roman" w:hAnsi="Times New Roman" w:cs="Times New Roman"/>
          <w:b/>
          <w:bCs/>
          <w:sz w:val="24"/>
          <w:szCs w:val="24"/>
        </w:rPr>
      </w:pPr>
    </w:p>
    <w:p w14:paraId="4F4C3CD5" w14:textId="77777777" w:rsidR="00AB244C" w:rsidRDefault="00AB244C">
      <w:pPr>
        <w:spacing w:after="0" w:line="259" w:lineRule="auto"/>
        <w:jc w:val="center"/>
        <w:rPr>
          <w:rFonts w:ascii="Times New Roman" w:eastAsia="Times New Roman" w:hAnsi="Times New Roman" w:cs="Times New Roman"/>
          <w:b/>
          <w:bCs/>
          <w:sz w:val="24"/>
          <w:szCs w:val="24"/>
        </w:rPr>
      </w:pPr>
    </w:p>
    <w:p w14:paraId="3AC6A526" w14:textId="77777777" w:rsidR="00AB244C" w:rsidRDefault="00AB244C">
      <w:pPr>
        <w:spacing w:after="0" w:line="259" w:lineRule="auto"/>
        <w:jc w:val="center"/>
        <w:rPr>
          <w:rFonts w:ascii="Times New Roman" w:eastAsia="Times New Roman" w:hAnsi="Times New Roman" w:cs="Times New Roman"/>
          <w:b/>
          <w:bCs/>
          <w:sz w:val="24"/>
          <w:szCs w:val="24"/>
        </w:rPr>
      </w:pPr>
    </w:p>
    <w:p w14:paraId="71BA809D" w14:textId="77777777" w:rsidR="00AB244C" w:rsidRDefault="00AB244C">
      <w:pPr>
        <w:spacing w:after="0" w:line="259" w:lineRule="auto"/>
        <w:jc w:val="center"/>
        <w:rPr>
          <w:rFonts w:ascii="Times New Roman" w:eastAsia="Times New Roman" w:hAnsi="Times New Roman" w:cs="Times New Roman"/>
          <w:b/>
          <w:bCs/>
          <w:sz w:val="24"/>
          <w:szCs w:val="24"/>
        </w:rPr>
      </w:pPr>
    </w:p>
    <w:p w14:paraId="1AE4F0C3" w14:textId="77777777" w:rsidR="00AB244C" w:rsidRDefault="00000000">
      <w:pPr>
        <w:spacing w:after="0" w:line="259"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PROIECTAREA DIDACTICĂ A UNITĂȚILOR DE CONȚINUT</w:t>
      </w:r>
    </w:p>
    <w:p w14:paraId="5BF527B4" w14:textId="77777777" w:rsidR="00AB244C" w:rsidRDefault="00AB244C">
      <w:pPr>
        <w:spacing w:after="0" w:line="240" w:lineRule="auto"/>
        <w:rPr>
          <w:rFonts w:ascii="Times New Roman" w:eastAsia="Times New Roman" w:hAnsi="Times New Roman" w:cs="Times New Roman"/>
          <w:b/>
          <w:bCs/>
          <w:color w:val="FF0000"/>
          <w:sz w:val="24"/>
          <w:szCs w:val="24"/>
        </w:rPr>
      </w:pPr>
    </w:p>
    <w:tbl>
      <w:tblPr>
        <w:tblStyle w:val="a2"/>
        <w:tblW w:w="1533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4394"/>
        <w:gridCol w:w="1134"/>
        <w:gridCol w:w="4678"/>
        <w:gridCol w:w="992"/>
        <w:gridCol w:w="899"/>
        <w:gridCol w:w="1369"/>
      </w:tblGrid>
      <w:tr w:rsidR="00AB244C" w14:paraId="31675CA3" w14:textId="77777777">
        <w:trPr>
          <w:trHeight w:val="20"/>
          <w:tblHeader/>
        </w:trPr>
        <w:tc>
          <w:tcPr>
            <w:tcW w:w="1872" w:type="dxa"/>
            <w:shd w:val="clear" w:color="auto" w:fill="DBE5F1"/>
            <w:vAlign w:val="center"/>
          </w:tcPr>
          <w:p w14:paraId="67010D70" w14:textId="77777777" w:rsidR="00AB244C" w:rsidRDefault="00000000">
            <w:pPr>
              <w:spacing w:after="0" w:line="240" w:lineRule="auto"/>
              <w:ind w:right="-1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Indicatorii competențelor specifice</w:t>
            </w:r>
          </w:p>
        </w:tc>
        <w:tc>
          <w:tcPr>
            <w:tcW w:w="4394" w:type="dxa"/>
            <w:shd w:val="clear" w:color="auto" w:fill="DBE5F1"/>
            <w:vAlign w:val="center"/>
          </w:tcPr>
          <w:p w14:paraId="2E6D74DB" w14:textId="77777777" w:rsidR="00AB244C" w:rsidRDefault="00000000">
            <w:pPr>
              <w:spacing w:after="0" w:line="240" w:lineRule="auto"/>
              <w:ind w:right="5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Unitățile de competențe conform curriculumului</w:t>
            </w:r>
          </w:p>
        </w:tc>
        <w:tc>
          <w:tcPr>
            <w:tcW w:w="1134" w:type="dxa"/>
            <w:shd w:val="clear" w:color="auto" w:fill="DBE5F1"/>
            <w:vAlign w:val="center"/>
          </w:tcPr>
          <w:p w14:paraId="3828B001" w14:textId="77777777" w:rsidR="00AB244C" w:rsidRDefault="00000000">
            <w:pPr>
              <w:spacing w:after="0" w:line="240" w:lineRule="auto"/>
              <w:ind w:right="5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 crt.</w:t>
            </w:r>
          </w:p>
        </w:tc>
        <w:tc>
          <w:tcPr>
            <w:tcW w:w="4678" w:type="dxa"/>
            <w:shd w:val="clear" w:color="auto" w:fill="DBE5F1"/>
            <w:vAlign w:val="center"/>
          </w:tcPr>
          <w:p w14:paraId="0BF4E3EB" w14:textId="77777777" w:rsidR="00AB244C" w:rsidRDefault="00000000">
            <w:pPr>
              <w:spacing w:after="0" w:line="240" w:lineRule="auto"/>
              <w:ind w:right="5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Conținuturi</w:t>
            </w:r>
          </w:p>
        </w:tc>
        <w:tc>
          <w:tcPr>
            <w:tcW w:w="992" w:type="dxa"/>
            <w:shd w:val="clear" w:color="auto" w:fill="DBE5F1"/>
            <w:vAlign w:val="center"/>
          </w:tcPr>
          <w:p w14:paraId="4CD861C5" w14:textId="77777777" w:rsidR="00AB244C" w:rsidRDefault="00000000">
            <w:pPr>
              <w:spacing w:after="0" w:line="240" w:lineRule="auto"/>
              <w:ind w:right="5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 de ore</w:t>
            </w:r>
          </w:p>
        </w:tc>
        <w:tc>
          <w:tcPr>
            <w:tcW w:w="899" w:type="dxa"/>
            <w:shd w:val="clear" w:color="auto" w:fill="DBE5F1"/>
            <w:vAlign w:val="center"/>
          </w:tcPr>
          <w:p w14:paraId="242BB3A3" w14:textId="77777777" w:rsidR="00AB244C" w:rsidRDefault="00000000">
            <w:pPr>
              <w:spacing w:after="0" w:line="240" w:lineRule="auto"/>
              <w:ind w:right="5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Data</w:t>
            </w:r>
          </w:p>
        </w:tc>
        <w:tc>
          <w:tcPr>
            <w:tcW w:w="1369" w:type="dxa"/>
            <w:shd w:val="clear" w:color="auto" w:fill="DBE5F1"/>
            <w:vAlign w:val="center"/>
          </w:tcPr>
          <w:p w14:paraId="3B972B5D" w14:textId="77777777" w:rsidR="00AB244C" w:rsidRDefault="00000000">
            <w:pPr>
              <w:spacing w:after="0" w:line="240" w:lineRule="auto"/>
              <w:ind w:left="-14" w:right="5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Observații</w:t>
            </w:r>
          </w:p>
        </w:tc>
      </w:tr>
      <w:tr w:rsidR="00AB244C" w14:paraId="613B9EBC" w14:textId="77777777">
        <w:trPr>
          <w:trHeight w:val="20"/>
        </w:trPr>
        <w:tc>
          <w:tcPr>
            <w:tcW w:w="1872" w:type="dxa"/>
            <w:shd w:val="clear" w:color="auto" w:fill="DBE5F1"/>
          </w:tcPr>
          <w:p w14:paraId="6559A87D" w14:textId="77777777" w:rsidR="00AB244C" w:rsidRDefault="00AB244C">
            <w:pPr>
              <w:spacing w:after="0"/>
              <w:ind w:left="100"/>
              <w:rPr>
                <w:rFonts w:ascii="Times New Roman" w:eastAsia="Times New Roman" w:hAnsi="Times New Roman" w:cs="Times New Roman"/>
                <w:color w:val="FF0000"/>
                <w:sz w:val="24"/>
                <w:szCs w:val="24"/>
              </w:rPr>
            </w:pPr>
          </w:p>
        </w:tc>
        <w:tc>
          <w:tcPr>
            <w:tcW w:w="4394" w:type="dxa"/>
            <w:shd w:val="clear" w:color="auto" w:fill="DBE5F1"/>
          </w:tcPr>
          <w:p w14:paraId="3BA1A3FE" w14:textId="77777777" w:rsidR="00AB244C" w:rsidRDefault="00AB244C">
            <w:pPr>
              <w:spacing w:after="0" w:line="240" w:lineRule="auto"/>
              <w:ind w:left="100"/>
              <w:rPr>
                <w:rFonts w:ascii="Times New Roman" w:eastAsia="Times New Roman" w:hAnsi="Times New Roman" w:cs="Times New Roman"/>
                <w:color w:val="FF0000"/>
                <w:sz w:val="24"/>
                <w:szCs w:val="24"/>
              </w:rPr>
            </w:pPr>
          </w:p>
        </w:tc>
        <w:tc>
          <w:tcPr>
            <w:tcW w:w="1134" w:type="dxa"/>
            <w:shd w:val="clear" w:color="auto" w:fill="DBE5F1"/>
            <w:vAlign w:val="center"/>
          </w:tcPr>
          <w:p w14:paraId="431D2648" w14:textId="77777777" w:rsidR="00AB244C" w:rsidRDefault="00000000">
            <w:pPr>
              <w:tabs>
                <w:tab w:val="left" w:pos="7140"/>
              </w:tabs>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w:t>
            </w:r>
          </w:p>
        </w:tc>
        <w:tc>
          <w:tcPr>
            <w:tcW w:w="4678" w:type="dxa"/>
            <w:shd w:val="clear" w:color="auto" w:fill="DBE5F1"/>
            <w:vAlign w:val="center"/>
          </w:tcPr>
          <w:p w14:paraId="50527E48" w14:textId="77777777" w:rsidR="00AB244C" w:rsidRDefault="00000000">
            <w:pPr>
              <w:spacing w:after="38" w:line="240" w:lineRule="auto"/>
              <w:ind w:right="176"/>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Lichide și solide.</w:t>
            </w:r>
          </w:p>
          <w:p w14:paraId="07C3801A" w14:textId="77777777" w:rsidR="00AB244C" w:rsidRDefault="00000000">
            <w:pPr>
              <w:spacing w:after="38" w:line="240" w:lineRule="auto"/>
              <w:ind w:right="176"/>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Transformări de fază</w:t>
            </w:r>
          </w:p>
        </w:tc>
        <w:tc>
          <w:tcPr>
            <w:tcW w:w="992" w:type="dxa"/>
            <w:shd w:val="clear" w:color="auto" w:fill="DBE5F1"/>
            <w:vAlign w:val="center"/>
          </w:tcPr>
          <w:p w14:paraId="72162728" w14:textId="77777777" w:rsidR="00AB244C" w:rsidRDefault="00000000">
            <w:pPr>
              <w:spacing w:after="38" w:line="240" w:lineRule="auto"/>
              <w:ind w:left="-108" w:right="5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 ore</w:t>
            </w:r>
          </w:p>
        </w:tc>
        <w:tc>
          <w:tcPr>
            <w:tcW w:w="899" w:type="dxa"/>
            <w:shd w:val="clear" w:color="auto" w:fill="DBE5F1"/>
            <w:vAlign w:val="center"/>
          </w:tcPr>
          <w:p w14:paraId="56E90ED5" w14:textId="77777777" w:rsidR="00AB244C" w:rsidRDefault="00AB244C">
            <w:pPr>
              <w:spacing w:after="38" w:line="240" w:lineRule="auto"/>
              <w:ind w:right="55"/>
              <w:jc w:val="center"/>
              <w:rPr>
                <w:rFonts w:ascii="Times New Roman" w:eastAsia="Times New Roman" w:hAnsi="Times New Roman" w:cs="Times New Roman"/>
                <w:color w:val="FF0000"/>
                <w:sz w:val="24"/>
                <w:szCs w:val="24"/>
              </w:rPr>
            </w:pPr>
          </w:p>
        </w:tc>
        <w:tc>
          <w:tcPr>
            <w:tcW w:w="1369" w:type="dxa"/>
            <w:shd w:val="clear" w:color="auto" w:fill="DBE5F1"/>
            <w:vAlign w:val="center"/>
          </w:tcPr>
          <w:p w14:paraId="45EAF166"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Semestrul I</w:t>
            </w:r>
          </w:p>
        </w:tc>
      </w:tr>
      <w:tr w:rsidR="00AB244C" w14:paraId="763B51C8" w14:textId="77777777">
        <w:trPr>
          <w:trHeight w:val="240"/>
        </w:trPr>
        <w:tc>
          <w:tcPr>
            <w:tcW w:w="1872" w:type="dxa"/>
            <w:vMerge w:val="restart"/>
            <w:vAlign w:val="center"/>
          </w:tcPr>
          <w:p w14:paraId="4745737B"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4E6BFFB6" w14:textId="77777777" w:rsidR="00AB244C" w:rsidRDefault="00AB244C">
            <w:pPr>
              <w:spacing w:after="160" w:line="259" w:lineRule="auto"/>
              <w:jc w:val="center"/>
              <w:rPr>
                <w:rFonts w:ascii="Times New Roman" w:eastAsia="Times New Roman" w:hAnsi="Times New Roman" w:cs="Times New Roman"/>
                <w:sz w:val="24"/>
                <w:szCs w:val="24"/>
              </w:rPr>
            </w:pPr>
          </w:p>
          <w:p w14:paraId="203DD4A4" w14:textId="77777777" w:rsidR="00AB244C" w:rsidRDefault="00AB244C">
            <w:pPr>
              <w:spacing w:after="160" w:line="259" w:lineRule="auto"/>
              <w:jc w:val="center"/>
              <w:rPr>
                <w:rFonts w:ascii="Times New Roman" w:eastAsia="Times New Roman" w:hAnsi="Times New Roman" w:cs="Times New Roman"/>
                <w:sz w:val="24"/>
                <w:szCs w:val="24"/>
              </w:rPr>
            </w:pPr>
          </w:p>
          <w:p w14:paraId="7F136427"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25F61E6F" w14:textId="77777777" w:rsidR="00AB244C" w:rsidRDefault="00AB244C">
            <w:pPr>
              <w:spacing w:after="160" w:line="259" w:lineRule="auto"/>
              <w:jc w:val="center"/>
              <w:rPr>
                <w:rFonts w:ascii="Times New Roman" w:eastAsia="Times New Roman" w:hAnsi="Times New Roman" w:cs="Times New Roman"/>
                <w:sz w:val="24"/>
                <w:szCs w:val="24"/>
              </w:rPr>
            </w:pPr>
          </w:p>
          <w:p w14:paraId="6DFA6250" w14:textId="77777777" w:rsidR="00AB244C" w:rsidRDefault="00AB244C">
            <w:pPr>
              <w:spacing w:after="160" w:line="259" w:lineRule="auto"/>
              <w:jc w:val="center"/>
              <w:rPr>
                <w:rFonts w:ascii="Times New Roman" w:eastAsia="Times New Roman" w:hAnsi="Times New Roman" w:cs="Times New Roman"/>
                <w:sz w:val="24"/>
                <w:szCs w:val="24"/>
              </w:rPr>
            </w:pPr>
          </w:p>
          <w:p w14:paraId="399A76AC"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75C775A1" w14:textId="77777777" w:rsidR="00AB244C" w:rsidRDefault="00AB244C">
            <w:pPr>
              <w:spacing w:after="160" w:line="259" w:lineRule="auto"/>
              <w:jc w:val="center"/>
              <w:rPr>
                <w:rFonts w:ascii="Times New Roman" w:eastAsia="Times New Roman" w:hAnsi="Times New Roman" w:cs="Times New Roman"/>
                <w:sz w:val="24"/>
                <w:szCs w:val="24"/>
              </w:rPr>
            </w:pPr>
          </w:p>
          <w:p w14:paraId="7FF896D3" w14:textId="77777777" w:rsidR="00AB244C" w:rsidRDefault="00AB244C">
            <w:pPr>
              <w:spacing w:after="160" w:line="259" w:lineRule="auto"/>
              <w:jc w:val="center"/>
              <w:rPr>
                <w:rFonts w:ascii="Times New Roman" w:eastAsia="Times New Roman" w:hAnsi="Times New Roman" w:cs="Times New Roman"/>
                <w:sz w:val="24"/>
                <w:szCs w:val="24"/>
              </w:rPr>
            </w:pPr>
          </w:p>
          <w:p w14:paraId="7EBF07DF"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019DF385" w14:textId="77777777" w:rsidR="00AB244C" w:rsidRDefault="00AB244C">
            <w:pPr>
              <w:spacing w:after="160"/>
              <w:jc w:val="center"/>
              <w:rPr>
                <w:rFonts w:ascii="Times New Roman" w:eastAsia="Times New Roman" w:hAnsi="Times New Roman" w:cs="Times New Roman"/>
                <w:color w:val="FF0000"/>
                <w:sz w:val="24"/>
                <w:szCs w:val="24"/>
              </w:rPr>
            </w:pPr>
          </w:p>
          <w:p w14:paraId="2393F263" w14:textId="77777777" w:rsidR="00AB244C" w:rsidRDefault="00AB244C">
            <w:pPr>
              <w:spacing w:after="0"/>
              <w:ind w:left="100"/>
              <w:jc w:val="center"/>
              <w:rPr>
                <w:rFonts w:ascii="Times New Roman" w:eastAsia="Times New Roman" w:hAnsi="Times New Roman" w:cs="Times New Roman"/>
                <w:color w:val="FF0000"/>
                <w:sz w:val="24"/>
                <w:szCs w:val="24"/>
              </w:rPr>
            </w:pPr>
          </w:p>
          <w:p w14:paraId="7DC674DD" w14:textId="77777777" w:rsidR="00AB244C" w:rsidRDefault="00AB244C">
            <w:pPr>
              <w:spacing w:after="0"/>
              <w:ind w:left="100"/>
              <w:jc w:val="center"/>
              <w:rPr>
                <w:rFonts w:ascii="Times New Roman" w:eastAsia="Times New Roman" w:hAnsi="Times New Roman" w:cs="Times New Roman"/>
                <w:color w:val="FF0000"/>
                <w:sz w:val="24"/>
                <w:szCs w:val="24"/>
              </w:rPr>
            </w:pPr>
          </w:p>
          <w:p w14:paraId="417E30C4" w14:textId="77777777" w:rsidR="00AB244C" w:rsidRDefault="00AB244C">
            <w:pPr>
              <w:spacing w:after="0"/>
              <w:ind w:left="100"/>
              <w:jc w:val="center"/>
              <w:rPr>
                <w:rFonts w:ascii="Times New Roman" w:eastAsia="Times New Roman" w:hAnsi="Times New Roman" w:cs="Times New Roman"/>
                <w:color w:val="FF0000"/>
                <w:sz w:val="24"/>
                <w:szCs w:val="24"/>
              </w:rPr>
            </w:pPr>
          </w:p>
          <w:p w14:paraId="2121B5C8" w14:textId="77777777" w:rsidR="00AB244C" w:rsidRDefault="00AB244C">
            <w:pPr>
              <w:spacing w:after="0"/>
              <w:ind w:left="100"/>
              <w:jc w:val="center"/>
              <w:rPr>
                <w:rFonts w:ascii="Times New Roman" w:eastAsia="Times New Roman" w:hAnsi="Times New Roman" w:cs="Times New Roman"/>
                <w:color w:val="FF0000"/>
                <w:sz w:val="24"/>
                <w:szCs w:val="24"/>
              </w:rPr>
            </w:pPr>
          </w:p>
          <w:p w14:paraId="254786AF" w14:textId="77777777" w:rsidR="00AB244C" w:rsidRDefault="00AB244C">
            <w:pPr>
              <w:spacing w:after="0"/>
              <w:ind w:left="100"/>
              <w:jc w:val="center"/>
              <w:rPr>
                <w:rFonts w:ascii="Times New Roman" w:eastAsia="Times New Roman" w:hAnsi="Times New Roman" w:cs="Times New Roman"/>
                <w:color w:val="FF0000"/>
                <w:sz w:val="24"/>
                <w:szCs w:val="24"/>
              </w:rPr>
            </w:pPr>
          </w:p>
          <w:p w14:paraId="4406B6EC" w14:textId="77777777" w:rsidR="00AB244C" w:rsidRDefault="00AB244C">
            <w:pPr>
              <w:spacing w:after="0"/>
              <w:ind w:left="100"/>
              <w:jc w:val="center"/>
              <w:rPr>
                <w:rFonts w:ascii="Times New Roman" w:eastAsia="Times New Roman" w:hAnsi="Times New Roman" w:cs="Times New Roman"/>
                <w:color w:val="FF0000"/>
                <w:sz w:val="24"/>
                <w:szCs w:val="24"/>
              </w:rPr>
            </w:pPr>
          </w:p>
          <w:p w14:paraId="50A46349" w14:textId="77777777" w:rsidR="00AB244C" w:rsidRDefault="00AB244C">
            <w:pPr>
              <w:spacing w:after="0"/>
              <w:ind w:left="100"/>
              <w:jc w:val="center"/>
              <w:rPr>
                <w:rFonts w:ascii="Times New Roman" w:eastAsia="Times New Roman" w:hAnsi="Times New Roman" w:cs="Times New Roman"/>
                <w:color w:val="FF0000"/>
                <w:sz w:val="24"/>
                <w:szCs w:val="24"/>
              </w:rPr>
            </w:pPr>
          </w:p>
        </w:tc>
        <w:tc>
          <w:tcPr>
            <w:tcW w:w="4394" w:type="dxa"/>
            <w:vMerge w:val="restart"/>
            <w:shd w:val="clear" w:color="auto" w:fill="FFFFFF"/>
          </w:tcPr>
          <w:p w14:paraId="4D81C268" w14:textId="77777777" w:rsidR="00AB244C" w:rsidRDefault="00000000">
            <w:pPr>
              <w:spacing w:after="0" w:line="24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Descrierea fenomenelor superficiale, a fenomenelor capilare, a substanțelor cristaline și amorfe.</w:t>
            </w:r>
          </w:p>
          <w:p w14:paraId="060BF649" w14:textId="77777777" w:rsidR="00AB244C" w:rsidRDefault="00000000">
            <w:pPr>
              <w:spacing w:after="0" w:line="24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Utilizarea mărimilor (coeficientul de tensiune superficială, tensiunea mecanică, modulul lui Young, coeficientul de dilatare termică) la rezolvarea problemelor.</w:t>
            </w:r>
          </w:p>
          <w:p w14:paraId="13F41495" w14:textId="77777777" w:rsidR="00AB244C" w:rsidRDefault="00000000">
            <w:pPr>
              <w:spacing w:after="0" w:line="24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Utilizarea în viața cotidiană a fenomenelor superficiale și capilare.</w:t>
            </w:r>
          </w:p>
          <w:p w14:paraId="15C6453D" w14:textId="77777777" w:rsidR="00AB244C" w:rsidRDefault="00000000">
            <w:pPr>
              <w:spacing w:after="0" w:line="24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Estimarea consecințelor dilatării termice în situații concrete din viața cotidiană.</w:t>
            </w:r>
          </w:p>
          <w:p w14:paraId="725AF5F8" w14:textId="77777777" w:rsidR="00AB244C" w:rsidRDefault="00000000">
            <w:pPr>
              <w:spacing w:after="0" w:line="24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Investigarea experimentală a fenomenelor superficiale și capilare.</w:t>
            </w:r>
          </w:p>
          <w:p w14:paraId="269B2FDE" w14:textId="77777777" w:rsidR="00AB244C" w:rsidRDefault="00000000">
            <w:pPr>
              <w:spacing w:after="0" w:line="240" w:lineRule="auto"/>
              <w:ind w:lef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Înregistrarea în tabel a valorilor mărimilor fizice măsurate, cu calcularea erorii absolute și a erorii relative.</w:t>
            </w:r>
          </w:p>
          <w:p w14:paraId="2A882C65" w14:textId="77777777" w:rsidR="00AB244C" w:rsidRDefault="00000000">
            <w:pPr>
              <w:spacing w:after="0" w:line="240" w:lineRule="auto"/>
              <w:ind w:lef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Analiza rezultatelor măsurărilor efectuate și formularea concluziilor prin aprecierea rezultatului obținut.</w:t>
            </w:r>
          </w:p>
          <w:p w14:paraId="451BE2E0" w14:textId="77777777" w:rsidR="00AB244C" w:rsidRDefault="00000000">
            <w:pPr>
              <w:spacing w:after="0" w:line="240" w:lineRule="auto"/>
              <w:ind w:lef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 Proiectarea activităților de investigație experimentală pentru/și soluționarea situațiilor-problemă.</w:t>
            </w:r>
          </w:p>
        </w:tc>
        <w:tc>
          <w:tcPr>
            <w:tcW w:w="1134" w:type="dxa"/>
            <w:vAlign w:val="center"/>
          </w:tcPr>
          <w:p w14:paraId="59DB9074" w14:textId="77777777" w:rsidR="00AB244C" w:rsidRDefault="00000000">
            <w:pPr>
              <w:tabs>
                <w:tab w:val="left" w:pos="7140"/>
              </w:tabs>
              <w:spacing w:after="0"/>
              <w:ind w:lef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678" w:type="dxa"/>
          </w:tcPr>
          <w:p w14:paraId="57418D41" w14:textId="77777777" w:rsidR="00AB244C" w:rsidRDefault="00000000">
            <w:pPr>
              <w:widowControl w:val="0"/>
              <w:spacing w:after="0" w:line="240" w:lineRule="auto"/>
              <w:ind w:left="-14" w:right="176"/>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Instructaj: Regulile de securitate în laboratorul de fizică. Semnarea fișei de instruire la fiecare clasă.</w:t>
            </w:r>
          </w:p>
          <w:p w14:paraId="08D4CBA9" w14:textId="77777777" w:rsidR="00AB244C" w:rsidRDefault="00000000">
            <w:pPr>
              <w:tabs>
                <w:tab w:val="left" w:pos="7140"/>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Starea lichidă. Fenomene superficiale. Fenomene capilare. Rezolvarea problemelor.</w:t>
            </w:r>
          </w:p>
        </w:tc>
        <w:tc>
          <w:tcPr>
            <w:tcW w:w="992" w:type="dxa"/>
            <w:vAlign w:val="center"/>
          </w:tcPr>
          <w:p w14:paraId="6695CC16"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1BC362F4" w14:textId="77777777" w:rsidR="00AB244C" w:rsidRDefault="00AB244C">
            <w:pPr>
              <w:spacing w:after="38" w:line="240" w:lineRule="auto"/>
              <w:ind w:right="55"/>
              <w:jc w:val="both"/>
              <w:rPr>
                <w:rFonts w:ascii="Times New Roman" w:eastAsia="Times New Roman" w:hAnsi="Times New Roman" w:cs="Times New Roman"/>
                <w:color w:val="FF0000"/>
                <w:sz w:val="24"/>
                <w:szCs w:val="24"/>
              </w:rPr>
            </w:pPr>
          </w:p>
        </w:tc>
        <w:tc>
          <w:tcPr>
            <w:tcW w:w="1369" w:type="dxa"/>
          </w:tcPr>
          <w:p w14:paraId="31B7E0E4"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5D44D5F4" w14:textId="77777777">
        <w:trPr>
          <w:trHeight w:val="240"/>
        </w:trPr>
        <w:tc>
          <w:tcPr>
            <w:tcW w:w="1872" w:type="dxa"/>
            <w:vMerge/>
            <w:vAlign w:val="center"/>
          </w:tcPr>
          <w:p w14:paraId="5CBD6662"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b/>
                <w:bCs/>
                <w:color w:val="FF0000"/>
                <w:sz w:val="24"/>
                <w:szCs w:val="24"/>
              </w:rPr>
            </w:pPr>
          </w:p>
        </w:tc>
        <w:tc>
          <w:tcPr>
            <w:tcW w:w="4394" w:type="dxa"/>
            <w:vMerge/>
            <w:shd w:val="clear" w:color="auto" w:fill="FFFFFF"/>
          </w:tcPr>
          <w:p w14:paraId="690D99D6"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b/>
                <w:bCs/>
                <w:color w:val="FF0000"/>
                <w:sz w:val="24"/>
                <w:szCs w:val="24"/>
              </w:rPr>
            </w:pPr>
          </w:p>
        </w:tc>
        <w:tc>
          <w:tcPr>
            <w:tcW w:w="1134" w:type="dxa"/>
            <w:vAlign w:val="center"/>
          </w:tcPr>
          <w:p w14:paraId="49D39795" w14:textId="77777777" w:rsidR="00AB244C" w:rsidRDefault="00000000">
            <w:pPr>
              <w:tabs>
                <w:tab w:val="left" w:pos="7140"/>
              </w:tabs>
              <w:spacing w:after="0"/>
              <w:ind w:lef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678" w:type="dxa"/>
          </w:tcPr>
          <w:p w14:paraId="556B1E19" w14:textId="77777777" w:rsidR="00AB244C" w:rsidRDefault="00AB244C">
            <w:pPr>
              <w:tabs>
                <w:tab w:val="left" w:pos="7140"/>
              </w:tabs>
              <w:spacing w:after="0"/>
              <w:jc w:val="both"/>
              <w:rPr>
                <w:rFonts w:ascii="Times New Roman" w:eastAsia="Times New Roman" w:hAnsi="Times New Roman" w:cs="Times New Roman"/>
                <w:sz w:val="24"/>
                <w:szCs w:val="24"/>
              </w:rPr>
            </w:pPr>
            <w:hyperlink w:anchor="bookmark=id.hibtpxj0h15j">
              <w:r>
                <w:rPr>
                  <w:rFonts w:ascii="Times New Roman" w:eastAsia="Times New Roman" w:hAnsi="Times New Roman" w:cs="Times New Roman"/>
                  <w:sz w:val="24"/>
                  <w:szCs w:val="24"/>
                </w:rPr>
                <w:t>Starea</w:t>
              </w:r>
            </w:hyperlink>
            <w:r w:rsidR="00000000">
              <w:rPr>
                <w:rFonts w:ascii="Times New Roman" w:eastAsia="Times New Roman" w:hAnsi="Times New Roman" w:cs="Times New Roman"/>
                <w:sz w:val="24"/>
                <w:szCs w:val="24"/>
              </w:rPr>
              <w:t xml:space="preserve"> solidă. </w:t>
            </w:r>
            <w:hyperlink w:anchor="bookmark=id.mp5mc16ozrbb">
              <w:r>
                <w:rPr>
                  <w:rFonts w:ascii="Times New Roman" w:eastAsia="Times New Roman" w:hAnsi="Times New Roman" w:cs="Times New Roman"/>
                  <w:sz w:val="24"/>
                  <w:szCs w:val="24"/>
                </w:rPr>
                <w:t xml:space="preserve">Deformarea corpurilor solide. </w:t>
              </w:r>
            </w:hyperlink>
            <w:hyperlink w:anchor="bookmark=id.j193bbizv9f7">
              <w:r>
                <w:rPr>
                  <w:rFonts w:ascii="Times New Roman" w:eastAsia="Times New Roman" w:hAnsi="Times New Roman" w:cs="Times New Roman"/>
                  <w:sz w:val="24"/>
                  <w:szCs w:val="24"/>
                </w:rPr>
                <w:t>Dilatarea termică a lichidelor și a  solidelo</w:t>
              </w:r>
            </w:hyperlink>
            <w:r w:rsidR="00000000">
              <w:rPr>
                <w:rFonts w:ascii="Times New Roman" w:eastAsia="Times New Roman" w:hAnsi="Times New Roman" w:cs="Times New Roman"/>
                <w:sz w:val="24"/>
                <w:szCs w:val="24"/>
              </w:rPr>
              <w:t>r.</w:t>
            </w:r>
          </w:p>
          <w:p w14:paraId="096E7F4D" w14:textId="77777777" w:rsidR="00AB244C" w:rsidRDefault="00000000">
            <w:pPr>
              <w:tabs>
                <w:tab w:val="left" w:pos="714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Umiditatea aerului. Rezolvarea problemelor.</w:t>
            </w:r>
          </w:p>
        </w:tc>
        <w:tc>
          <w:tcPr>
            <w:tcW w:w="992" w:type="dxa"/>
            <w:vAlign w:val="center"/>
          </w:tcPr>
          <w:p w14:paraId="6F1654C2"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46BE81A0" w14:textId="77777777" w:rsidR="00AB244C" w:rsidRDefault="00AB244C">
            <w:pPr>
              <w:spacing w:after="38" w:line="240" w:lineRule="auto"/>
              <w:ind w:right="55"/>
              <w:jc w:val="both"/>
              <w:rPr>
                <w:rFonts w:ascii="Times New Roman" w:eastAsia="Times New Roman" w:hAnsi="Times New Roman" w:cs="Times New Roman"/>
                <w:color w:val="FF0000"/>
                <w:sz w:val="24"/>
                <w:szCs w:val="24"/>
              </w:rPr>
            </w:pPr>
          </w:p>
        </w:tc>
        <w:tc>
          <w:tcPr>
            <w:tcW w:w="1369" w:type="dxa"/>
          </w:tcPr>
          <w:p w14:paraId="157FA760"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6A19C8D5" w14:textId="77777777">
        <w:trPr>
          <w:trHeight w:val="240"/>
        </w:trPr>
        <w:tc>
          <w:tcPr>
            <w:tcW w:w="1872" w:type="dxa"/>
            <w:vMerge/>
            <w:vAlign w:val="center"/>
          </w:tcPr>
          <w:p w14:paraId="34D0E7CE"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b/>
                <w:bCs/>
                <w:color w:val="FF0000"/>
                <w:sz w:val="24"/>
                <w:szCs w:val="24"/>
              </w:rPr>
            </w:pPr>
          </w:p>
        </w:tc>
        <w:tc>
          <w:tcPr>
            <w:tcW w:w="4394" w:type="dxa"/>
            <w:vMerge/>
            <w:shd w:val="clear" w:color="auto" w:fill="FFFFFF"/>
          </w:tcPr>
          <w:p w14:paraId="4D598E78"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b/>
                <w:bCs/>
                <w:color w:val="FF0000"/>
                <w:sz w:val="24"/>
                <w:szCs w:val="24"/>
              </w:rPr>
            </w:pPr>
          </w:p>
        </w:tc>
        <w:tc>
          <w:tcPr>
            <w:tcW w:w="1134" w:type="dxa"/>
            <w:vAlign w:val="center"/>
          </w:tcPr>
          <w:p w14:paraId="7FBB7A1D" w14:textId="77777777" w:rsidR="00AB244C" w:rsidRDefault="00000000">
            <w:pPr>
              <w:spacing w:after="0"/>
              <w:ind w:lef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678" w:type="dxa"/>
          </w:tcPr>
          <w:p w14:paraId="5648B9A6" w14:textId="77777777" w:rsidR="00AB244C" w:rsidRDefault="00000000">
            <w:pPr>
              <w:tabs>
                <w:tab w:val="left" w:pos="7020"/>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Rezolvarea problemelor</w:t>
            </w:r>
          </w:p>
        </w:tc>
        <w:tc>
          <w:tcPr>
            <w:tcW w:w="992" w:type="dxa"/>
            <w:vAlign w:val="center"/>
          </w:tcPr>
          <w:p w14:paraId="3F06ECBF"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07B53441" w14:textId="77777777" w:rsidR="00AB244C" w:rsidRDefault="00AB244C">
            <w:pPr>
              <w:spacing w:after="38" w:line="240" w:lineRule="auto"/>
              <w:ind w:right="55"/>
              <w:jc w:val="both"/>
              <w:rPr>
                <w:rFonts w:ascii="Times New Roman" w:eastAsia="Times New Roman" w:hAnsi="Times New Roman" w:cs="Times New Roman"/>
                <w:color w:val="FF0000"/>
                <w:sz w:val="24"/>
                <w:szCs w:val="24"/>
              </w:rPr>
            </w:pPr>
          </w:p>
        </w:tc>
        <w:tc>
          <w:tcPr>
            <w:tcW w:w="1369" w:type="dxa"/>
          </w:tcPr>
          <w:p w14:paraId="4DA2656C"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2B1D2E6F" w14:textId="77777777">
        <w:trPr>
          <w:trHeight w:val="240"/>
        </w:trPr>
        <w:tc>
          <w:tcPr>
            <w:tcW w:w="1872" w:type="dxa"/>
            <w:vMerge/>
            <w:vAlign w:val="center"/>
          </w:tcPr>
          <w:p w14:paraId="7A3A8318"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tc>
        <w:tc>
          <w:tcPr>
            <w:tcW w:w="4394" w:type="dxa"/>
            <w:vMerge/>
            <w:shd w:val="clear" w:color="auto" w:fill="FFFFFF"/>
          </w:tcPr>
          <w:p w14:paraId="31C42941"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tc>
        <w:tc>
          <w:tcPr>
            <w:tcW w:w="1134" w:type="dxa"/>
            <w:vAlign w:val="center"/>
          </w:tcPr>
          <w:p w14:paraId="4D6F6E11" w14:textId="77777777" w:rsidR="00AB244C" w:rsidRDefault="00000000">
            <w:pPr>
              <w:tabs>
                <w:tab w:val="left" w:pos="7020"/>
              </w:tabs>
              <w:spacing w:after="0"/>
              <w:ind w:lef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678" w:type="dxa"/>
          </w:tcPr>
          <w:p w14:paraId="46DE58A5" w14:textId="77777777" w:rsidR="00AB244C" w:rsidRDefault="00000000">
            <w:pPr>
              <w:tabs>
                <w:tab w:val="left" w:pos="7020"/>
              </w:tabs>
              <w:spacing w:after="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Lucrare de laborator nr. 1: „Studiul unui fenomen superficial”</w:t>
            </w:r>
          </w:p>
        </w:tc>
        <w:tc>
          <w:tcPr>
            <w:tcW w:w="992" w:type="dxa"/>
            <w:vAlign w:val="center"/>
          </w:tcPr>
          <w:p w14:paraId="5AFB7CF1"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7CF522EE" w14:textId="77777777" w:rsidR="00AB244C" w:rsidRDefault="00AB244C">
            <w:pPr>
              <w:spacing w:after="38" w:line="240" w:lineRule="auto"/>
              <w:ind w:right="55"/>
              <w:jc w:val="both"/>
              <w:rPr>
                <w:rFonts w:ascii="Times New Roman" w:eastAsia="Times New Roman" w:hAnsi="Times New Roman" w:cs="Times New Roman"/>
                <w:color w:val="FF0000"/>
                <w:sz w:val="24"/>
                <w:szCs w:val="24"/>
              </w:rPr>
            </w:pPr>
          </w:p>
        </w:tc>
        <w:tc>
          <w:tcPr>
            <w:tcW w:w="1369" w:type="dxa"/>
          </w:tcPr>
          <w:p w14:paraId="634A0E8D"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3E87E03C" w14:textId="77777777">
        <w:trPr>
          <w:trHeight w:val="240"/>
        </w:trPr>
        <w:tc>
          <w:tcPr>
            <w:tcW w:w="1872" w:type="dxa"/>
            <w:vMerge/>
            <w:vAlign w:val="center"/>
          </w:tcPr>
          <w:p w14:paraId="198B31CB"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tc>
        <w:tc>
          <w:tcPr>
            <w:tcW w:w="4394" w:type="dxa"/>
            <w:vMerge/>
            <w:shd w:val="clear" w:color="auto" w:fill="FFFFFF"/>
          </w:tcPr>
          <w:p w14:paraId="0C01E794"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tc>
        <w:tc>
          <w:tcPr>
            <w:tcW w:w="1134" w:type="dxa"/>
            <w:vAlign w:val="center"/>
          </w:tcPr>
          <w:p w14:paraId="401DE066" w14:textId="77777777" w:rsidR="00AB244C" w:rsidRDefault="00000000">
            <w:pPr>
              <w:tabs>
                <w:tab w:val="left" w:pos="7020"/>
              </w:tabs>
              <w:spacing w:after="0"/>
              <w:ind w:lef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678" w:type="dxa"/>
          </w:tcPr>
          <w:p w14:paraId="55367568" w14:textId="77777777" w:rsidR="00AB244C" w:rsidRDefault="00000000">
            <w:pPr>
              <w:tabs>
                <w:tab w:val="left" w:pos="7020"/>
              </w:tabs>
              <w:spacing w:after="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Lucrare de laborator nr. 2: „Studiul unui fenomen capilar.”</w:t>
            </w:r>
          </w:p>
        </w:tc>
        <w:tc>
          <w:tcPr>
            <w:tcW w:w="992" w:type="dxa"/>
            <w:vAlign w:val="center"/>
          </w:tcPr>
          <w:p w14:paraId="2542F425"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149CEF5C" w14:textId="77777777" w:rsidR="00AB244C" w:rsidRDefault="00AB244C">
            <w:pPr>
              <w:spacing w:after="38" w:line="240" w:lineRule="auto"/>
              <w:ind w:right="55"/>
              <w:jc w:val="both"/>
              <w:rPr>
                <w:rFonts w:ascii="Times New Roman" w:eastAsia="Times New Roman" w:hAnsi="Times New Roman" w:cs="Times New Roman"/>
                <w:color w:val="FF0000"/>
                <w:sz w:val="24"/>
                <w:szCs w:val="24"/>
              </w:rPr>
            </w:pPr>
          </w:p>
        </w:tc>
        <w:tc>
          <w:tcPr>
            <w:tcW w:w="1369" w:type="dxa"/>
          </w:tcPr>
          <w:p w14:paraId="63974D93"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670C6495" w14:textId="77777777">
        <w:trPr>
          <w:trHeight w:val="240"/>
        </w:trPr>
        <w:tc>
          <w:tcPr>
            <w:tcW w:w="1872" w:type="dxa"/>
            <w:vMerge/>
            <w:vAlign w:val="center"/>
          </w:tcPr>
          <w:p w14:paraId="7DB243D9"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b/>
                <w:bCs/>
                <w:color w:val="FF0000"/>
                <w:sz w:val="24"/>
                <w:szCs w:val="24"/>
              </w:rPr>
            </w:pPr>
          </w:p>
        </w:tc>
        <w:tc>
          <w:tcPr>
            <w:tcW w:w="4394" w:type="dxa"/>
            <w:vMerge/>
            <w:shd w:val="clear" w:color="auto" w:fill="FFFFFF"/>
          </w:tcPr>
          <w:p w14:paraId="3AE1C4CF"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b/>
                <w:bCs/>
                <w:color w:val="FF0000"/>
                <w:sz w:val="24"/>
                <w:szCs w:val="24"/>
              </w:rPr>
            </w:pPr>
          </w:p>
        </w:tc>
        <w:tc>
          <w:tcPr>
            <w:tcW w:w="1134" w:type="dxa"/>
            <w:vAlign w:val="center"/>
          </w:tcPr>
          <w:p w14:paraId="0247FF1D" w14:textId="77777777" w:rsidR="00AB244C" w:rsidRDefault="00000000">
            <w:pPr>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678" w:type="dxa"/>
            <w:vAlign w:val="center"/>
          </w:tcPr>
          <w:p w14:paraId="1F129AB5" w14:textId="77777777" w:rsidR="00AB244C" w:rsidRDefault="00000000">
            <w:pPr>
              <w:spacing w:after="38"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Evaluare sumativă nr.1 „Lichide și solide. Transformări de fază”</w:t>
            </w:r>
          </w:p>
        </w:tc>
        <w:tc>
          <w:tcPr>
            <w:tcW w:w="992" w:type="dxa"/>
            <w:vAlign w:val="center"/>
          </w:tcPr>
          <w:p w14:paraId="27C5DAD0"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6C682BDC" w14:textId="77777777" w:rsidR="00AB244C" w:rsidRDefault="00AB244C">
            <w:pPr>
              <w:spacing w:after="38" w:line="240" w:lineRule="auto"/>
              <w:ind w:right="55"/>
              <w:jc w:val="both"/>
              <w:rPr>
                <w:rFonts w:ascii="Times New Roman" w:eastAsia="Times New Roman" w:hAnsi="Times New Roman" w:cs="Times New Roman"/>
                <w:color w:val="FF0000"/>
                <w:sz w:val="24"/>
                <w:szCs w:val="24"/>
              </w:rPr>
            </w:pPr>
          </w:p>
        </w:tc>
        <w:tc>
          <w:tcPr>
            <w:tcW w:w="1369" w:type="dxa"/>
          </w:tcPr>
          <w:p w14:paraId="73679001"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4457D9B8" w14:textId="77777777">
        <w:trPr>
          <w:trHeight w:val="20"/>
        </w:trPr>
        <w:tc>
          <w:tcPr>
            <w:tcW w:w="15338" w:type="dxa"/>
            <w:gridSpan w:val="7"/>
            <w:shd w:val="clear" w:color="auto" w:fill="FFFFFF"/>
          </w:tcPr>
          <w:p w14:paraId="617B8976" w14:textId="77777777" w:rsidR="00AB244C" w:rsidRDefault="00000000">
            <w:pPr>
              <w:spacing w:after="38" w:line="240" w:lineRule="auto"/>
              <w:ind w:right="55"/>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Elemente noi de limbaj specific disciplinei: strat superficial, forțe de coeziune/adeziune, forțe de tensiune superficială, coeficient de tensiune superficială, capilar, corp cristalin, celulă elementară, corp amorf, tensiune mecanică, mod de elasticitate, alungire relativă, dilatare termică.</w:t>
            </w:r>
          </w:p>
          <w:p w14:paraId="5B554BD5" w14:textId="77777777" w:rsidR="00AB244C" w:rsidRDefault="00AB244C">
            <w:pPr>
              <w:spacing w:after="38" w:line="240" w:lineRule="auto"/>
              <w:ind w:right="55"/>
              <w:jc w:val="both"/>
              <w:rPr>
                <w:rFonts w:ascii="Times New Roman" w:eastAsia="Times New Roman" w:hAnsi="Times New Roman" w:cs="Times New Roman"/>
                <w:i/>
                <w:iCs/>
                <w:sz w:val="24"/>
                <w:szCs w:val="24"/>
              </w:rPr>
            </w:pPr>
          </w:p>
          <w:p w14:paraId="724B0DA8" w14:textId="77777777" w:rsidR="00AB244C" w:rsidRDefault="00AB244C">
            <w:pPr>
              <w:spacing w:after="38" w:line="240" w:lineRule="auto"/>
              <w:ind w:right="55"/>
              <w:jc w:val="both"/>
              <w:rPr>
                <w:rFonts w:ascii="Times New Roman" w:eastAsia="Times New Roman" w:hAnsi="Times New Roman" w:cs="Times New Roman"/>
                <w:i/>
                <w:iCs/>
                <w:sz w:val="24"/>
                <w:szCs w:val="24"/>
              </w:rPr>
            </w:pPr>
          </w:p>
        </w:tc>
      </w:tr>
      <w:tr w:rsidR="00AB244C" w14:paraId="7CEA379F" w14:textId="77777777">
        <w:trPr>
          <w:trHeight w:val="20"/>
        </w:trPr>
        <w:tc>
          <w:tcPr>
            <w:tcW w:w="1872" w:type="dxa"/>
            <w:shd w:val="clear" w:color="auto" w:fill="DBE5F1"/>
          </w:tcPr>
          <w:p w14:paraId="79485310" w14:textId="77777777" w:rsidR="00AB244C" w:rsidRDefault="00AB244C">
            <w:pPr>
              <w:pBdr>
                <w:top w:val="nil"/>
                <w:left w:val="nil"/>
                <w:bottom w:val="nil"/>
                <w:right w:val="nil"/>
                <w:between w:val="nil"/>
              </w:pBdr>
              <w:spacing w:after="0" w:line="240" w:lineRule="auto"/>
              <w:ind w:left="-57" w:right="-113"/>
              <w:rPr>
                <w:rFonts w:ascii="Times New Roman" w:eastAsia="Times New Roman" w:hAnsi="Times New Roman" w:cs="Times New Roman"/>
                <w:color w:val="FF0000"/>
                <w:sz w:val="24"/>
                <w:szCs w:val="24"/>
              </w:rPr>
            </w:pPr>
          </w:p>
        </w:tc>
        <w:tc>
          <w:tcPr>
            <w:tcW w:w="4394" w:type="dxa"/>
            <w:shd w:val="clear" w:color="auto" w:fill="DBE5F1"/>
          </w:tcPr>
          <w:p w14:paraId="66A78A3E" w14:textId="77777777" w:rsidR="00AB244C" w:rsidRDefault="00AB244C">
            <w:pPr>
              <w:pBdr>
                <w:top w:val="nil"/>
                <w:left w:val="nil"/>
                <w:bottom w:val="nil"/>
                <w:right w:val="nil"/>
                <w:between w:val="nil"/>
              </w:pBdr>
              <w:spacing w:after="0" w:line="240" w:lineRule="auto"/>
              <w:ind w:left="-57" w:right="-113"/>
              <w:rPr>
                <w:rFonts w:ascii="Times New Roman" w:eastAsia="Times New Roman" w:hAnsi="Times New Roman" w:cs="Times New Roman"/>
                <w:color w:val="FF0000"/>
                <w:sz w:val="24"/>
                <w:szCs w:val="24"/>
              </w:rPr>
            </w:pPr>
          </w:p>
        </w:tc>
        <w:tc>
          <w:tcPr>
            <w:tcW w:w="1134" w:type="dxa"/>
            <w:shd w:val="clear" w:color="auto" w:fill="DBE5F1"/>
            <w:vAlign w:val="center"/>
          </w:tcPr>
          <w:p w14:paraId="446F490F"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w:t>
            </w:r>
          </w:p>
        </w:tc>
        <w:tc>
          <w:tcPr>
            <w:tcW w:w="4678" w:type="dxa"/>
            <w:shd w:val="clear" w:color="auto" w:fill="DBE5F1"/>
            <w:vAlign w:val="center"/>
          </w:tcPr>
          <w:p w14:paraId="7C52AACC"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Electrostatica</w:t>
            </w:r>
          </w:p>
        </w:tc>
        <w:tc>
          <w:tcPr>
            <w:tcW w:w="992" w:type="dxa"/>
            <w:shd w:val="clear" w:color="auto" w:fill="DBE5F1"/>
            <w:vAlign w:val="center"/>
          </w:tcPr>
          <w:p w14:paraId="0A6F58F6"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18 ore</w:t>
            </w:r>
          </w:p>
        </w:tc>
        <w:tc>
          <w:tcPr>
            <w:tcW w:w="899" w:type="dxa"/>
            <w:shd w:val="clear" w:color="auto" w:fill="DBE5F1"/>
            <w:vAlign w:val="center"/>
          </w:tcPr>
          <w:p w14:paraId="6CB48ACA" w14:textId="77777777" w:rsidR="00AB244C" w:rsidRDefault="00AB244C">
            <w:pPr>
              <w:pBdr>
                <w:top w:val="nil"/>
                <w:left w:val="nil"/>
                <w:bottom w:val="nil"/>
                <w:right w:val="nil"/>
                <w:between w:val="nil"/>
              </w:pBdr>
              <w:spacing w:after="0" w:line="240" w:lineRule="auto"/>
              <w:jc w:val="center"/>
              <w:rPr>
                <w:rFonts w:ascii="Times New Roman" w:eastAsia="Times New Roman" w:hAnsi="Times New Roman" w:cs="Times New Roman"/>
                <w:b/>
                <w:bCs/>
                <w:color w:val="FF0000"/>
                <w:sz w:val="24"/>
                <w:szCs w:val="24"/>
              </w:rPr>
            </w:pPr>
          </w:p>
        </w:tc>
        <w:tc>
          <w:tcPr>
            <w:tcW w:w="1369" w:type="dxa"/>
            <w:shd w:val="clear" w:color="auto" w:fill="DBE5F1"/>
            <w:vAlign w:val="center"/>
          </w:tcPr>
          <w:p w14:paraId="653D54C7"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Semestrul I</w:t>
            </w:r>
          </w:p>
        </w:tc>
      </w:tr>
      <w:tr w:rsidR="00AB244C" w14:paraId="7406598A" w14:textId="77777777">
        <w:trPr>
          <w:trHeight w:val="20"/>
        </w:trPr>
        <w:tc>
          <w:tcPr>
            <w:tcW w:w="1872" w:type="dxa"/>
            <w:vMerge w:val="restart"/>
            <w:vAlign w:val="center"/>
          </w:tcPr>
          <w:p w14:paraId="4064CD17"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761CCEC8" w14:textId="77777777" w:rsidR="00AB244C" w:rsidRDefault="00AB244C">
            <w:pPr>
              <w:spacing w:after="160" w:line="259" w:lineRule="auto"/>
              <w:jc w:val="center"/>
              <w:rPr>
                <w:rFonts w:ascii="Times New Roman" w:eastAsia="Times New Roman" w:hAnsi="Times New Roman" w:cs="Times New Roman"/>
                <w:sz w:val="24"/>
                <w:szCs w:val="24"/>
              </w:rPr>
            </w:pPr>
          </w:p>
          <w:p w14:paraId="4A35D048" w14:textId="77777777" w:rsidR="00AB244C" w:rsidRDefault="00AB244C">
            <w:pPr>
              <w:spacing w:after="160" w:line="259" w:lineRule="auto"/>
              <w:jc w:val="center"/>
              <w:rPr>
                <w:rFonts w:ascii="Times New Roman" w:eastAsia="Times New Roman" w:hAnsi="Times New Roman" w:cs="Times New Roman"/>
                <w:sz w:val="24"/>
                <w:szCs w:val="24"/>
              </w:rPr>
            </w:pPr>
          </w:p>
          <w:p w14:paraId="0D843D4A"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252FFF46" w14:textId="77777777" w:rsidR="00AB244C" w:rsidRDefault="00AB244C">
            <w:pPr>
              <w:spacing w:after="160" w:line="259" w:lineRule="auto"/>
              <w:jc w:val="center"/>
              <w:rPr>
                <w:rFonts w:ascii="Times New Roman" w:eastAsia="Times New Roman" w:hAnsi="Times New Roman" w:cs="Times New Roman"/>
                <w:sz w:val="24"/>
                <w:szCs w:val="24"/>
              </w:rPr>
            </w:pPr>
          </w:p>
          <w:p w14:paraId="3D60ED88" w14:textId="77777777" w:rsidR="00AB244C" w:rsidRDefault="00AB244C">
            <w:pPr>
              <w:spacing w:after="160" w:line="259" w:lineRule="auto"/>
              <w:jc w:val="center"/>
              <w:rPr>
                <w:rFonts w:ascii="Times New Roman" w:eastAsia="Times New Roman" w:hAnsi="Times New Roman" w:cs="Times New Roman"/>
                <w:sz w:val="24"/>
                <w:szCs w:val="24"/>
              </w:rPr>
            </w:pPr>
          </w:p>
          <w:p w14:paraId="4A8550B9"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7776ACA2" w14:textId="77777777" w:rsidR="00AB244C" w:rsidRDefault="00AB244C">
            <w:pPr>
              <w:spacing w:after="160" w:line="259" w:lineRule="auto"/>
              <w:jc w:val="center"/>
              <w:rPr>
                <w:rFonts w:ascii="Times New Roman" w:eastAsia="Times New Roman" w:hAnsi="Times New Roman" w:cs="Times New Roman"/>
                <w:sz w:val="24"/>
                <w:szCs w:val="24"/>
              </w:rPr>
            </w:pPr>
          </w:p>
          <w:p w14:paraId="1EC9C47B" w14:textId="77777777" w:rsidR="00AB244C" w:rsidRDefault="00AB244C">
            <w:pPr>
              <w:spacing w:after="160" w:line="259" w:lineRule="auto"/>
              <w:jc w:val="center"/>
              <w:rPr>
                <w:rFonts w:ascii="Times New Roman" w:eastAsia="Times New Roman" w:hAnsi="Times New Roman" w:cs="Times New Roman"/>
                <w:sz w:val="24"/>
                <w:szCs w:val="24"/>
              </w:rPr>
            </w:pPr>
          </w:p>
          <w:p w14:paraId="3D835F73"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73F1A487" w14:textId="77777777" w:rsidR="00AB244C" w:rsidRDefault="00AB244C">
            <w:pPr>
              <w:spacing w:after="160"/>
              <w:jc w:val="center"/>
              <w:rPr>
                <w:rFonts w:ascii="Times New Roman" w:eastAsia="Times New Roman" w:hAnsi="Times New Roman" w:cs="Times New Roman"/>
                <w:color w:val="FF0000"/>
                <w:sz w:val="24"/>
                <w:szCs w:val="24"/>
              </w:rPr>
            </w:pPr>
          </w:p>
          <w:p w14:paraId="1841C283" w14:textId="77777777" w:rsidR="00AB244C" w:rsidRDefault="00AB244C">
            <w:pPr>
              <w:pBdr>
                <w:top w:val="nil"/>
                <w:left w:val="nil"/>
                <w:bottom w:val="nil"/>
                <w:right w:val="nil"/>
                <w:between w:val="nil"/>
              </w:pBdr>
              <w:spacing w:after="0" w:line="240" w:lineRule="auto"/>
              <w:ind w:left="-57" w:right="-113"/>
              <w:rPr>
                <w:rFonts w:ascii="Times New Roman" w:eastAsia="Times New Roman" w:hAnsi="Times New Roman" w:cs="Times New Roman"/>
                <w:color w:val="FF0000"/>
                <w:sz w:val="24"/>
                <w:szCs w:val="24"/>
              </w:rPr>
            </w:pPr>
          </w:p>
        </w:tc>
        <w:tc>
          <w:tcPr>
            <w:tcW w:w="4394" w:type="dxa"/>
            <w:vMerge w:val="restart"/>
            <w:shd w:val="clear" w:color="auto" w:fill="FFFFFF"/>
          </w:tcPr>
          <w:p w14:paraId="2DCFCB9F" w14:textId="77777777" w:rsidR="00AB244C" w:rsidRDefault="00000000">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Descrierea proceselor din conductoarele metalice și dielectrici într-un câmp electrostatic.</w:t>
            </w:r>
          </w:p>
          <w:p w14:paraId="17C356CD" w14:textId="77777777" w:rsidR="00AB244C" w:rsidRDefault="00AB244C">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p>
          <w:p w14:paraId="3BE5A740" w14:textId="77777777" w:rsidR="00AB244C" w:rsidRDefault="00000000">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Aplicarea mărimilor caracteristice câmpului electric (intensitatea câmpului electric, potențialul electric), a legii lui Coulomb, a principiului superpoziției câmpurilor, a lucrului câmpului electric și a energiei potențiale la rezolvarea problemelor.</w:t>
            </w:r>
          </w:p>
          <w:p w14:paraId="744E259A" w14:textId="77777777" w:rsidR="00AB244C" w:rsidRDefault="00AB244C">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p>
          <w:p w14:paraId="75057F9A" w14:textId="77777777" w:rsidR="00AB244C" w:rsidRDefault="00000000">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Argumentarea calitativă a caracterului conservativ al câmpului electrostatic. </w:t>
            </w:r>
          </w:p>
          <w:p w14:paraId="6EFD1E1E" w14:textId="77777777" w:rsidR="00AB244C" w:rsidRDefault="00AB244C">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p>
          <w:p w14:paraId="7F7969BE" w14:textId="77777777" w:rsidR="00AB244C" w:rsidRDefault="00000000">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Utilizarea formulelor capacității electrice a conductorului izolat, a capacității condensatorului plan și a capacității echivalente a grupării de condensatoare la rezolvarea problemelor.</w:t>
            </w:r>
          </w:p>
          <w:p w14:paraId="6FDAA02C" w14:textId="77777777" w:rsidR="00AB244C" w:rsidRDefault="00AB244C">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p>
          <w:p w14:paraId="313FA575" w14:textId="77777777" w:rsidR="00AB244C" w:rsidRDefault="00000000">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 Investigarea experimentală a condensatoarelor electrice. </w:t>
            </w:r>
          </w:p>
          <w:p w14:paraId="71BB3B83" w14:textId="77777777" w:rsidR="00AB244C" w:rsidRDefault="00AB244C">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p>
          <w:p w14:paraId="36E711C4" w14:textId="77777777" w:rsidR="00AB244C" w:rsidRDefault="00000000">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 Înregistrarea în tabel a valorilor mărimilor fizice măsurate, cu calcularea erorii absolute și a erorii relative.</w:t>
            </w:r>
          </w:p>
          <w:p w14:paraId="59A16BBC" w14:textId="77777777" w:rsidR="00AB244C" w:rsidRDefault="00000000">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 Analiza rezultatelor măsurărilor efectuate și formularea concluziilor prin aprecierea rezultatului obținut.</w:t>
            </w:r>
          </w:p>
          <w:p w14:paraId="20AEFBD7" w14:textId="77777777" w:rsidR="00AB244C" w:rsidRDefault="00AB244C">
            <w:pPr>
              <w:pBdr>
                <w:top w:val="nil"/>
                <w:left w:val="nil"/>
                <w:bottom w:val="nil"/>
                <w:right w:val="nil"/>
                <w:between w:val="nil"/>
              </w:pBdr>
              <w:spacing w:after="0" w:line="240" w:lineRule="auto"/>
              <w:ind w:left="-57"/>
              <w:jc w:val="both"/>
              <w:rPr>
                <w:rFonts w:ascii="Times New Roman" w:eastAsia="Times New Roman" w:hAnsi="Times New Roman" w:cs="Times New Roman"/>
                <w:color w:val="FF0000"/>
                <w:sz w:val="24"/>
                <w:szCs w:val="24"/>
              </w:rPr>
            </w:pPr>
          </w:p>
          <w:p w14:paraId="74003A33" w14:textId="77777777" w:rsidR="00AB244C" w:rsidRDefault="00000000">
            <w:pPr>
              <w:pBdr>
                <w:top w:val="nil"/>
                <w:left w:val="nil"/>
                <w:bottom w:val="nil"/>
                <w:right w:val="nil"/>
                <w:between w:val="nil"/>
              </w:pBdr>
              <w:spacing w:after="0" w:line="240" w:lineRule="auto"/>
              <w:ind w:left="-57" w:righ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2.8. Proiectarea activităților de investigație experimentală pentru/și soluționarea situațiilor-problemă.</w:t>
            </w:r>
          </w:p>
          <w:p w14:paraId="47C5A13A" w14:textId="77777777" w:rsidR="00AB244C" w:rsidRDefault="00AB244C">
            <w:pPr>
              <w:pBdr>
                <w:top w:val="nil"/>
                <w:left w:val="nil"/>
                <w:bottom w:val="nil"/>
                <w:right w:val="nil"/>
                <w:between w:val="nil"/>
              </w:pBdr>
              <w:spacing w:after="0" w:line="240" w:lineRule="auto"/>
              <w:ind w:left="-57" w:right="15"/>
              <w:jc w:val="both"/>
              <w:rPr>
                <w:rFonts w:ascii="Times New Roman" w:eastAsia="Times New Roman" w:hAnsi="Times New Roman" w:cs="Times New Roman"/>
                <w:sz w:val="24"/>
                <w:szCs w:val="24"/>
              </w:rPr>
            </w:pPr>
          </w:p>
          <w:p w14:paraId="03C6FABA" w14:textId="77777777" w:rsidR="00AB244C" w:rsidRDefault="00000000">
            <w:pPr>
              <w:pBdr>
                <w:top w:val="nil"/>
                <w:left w:val="nil"/>
                <w:bottom w:val="nil"/>
                <w:right w:val="nil"/>
                <w:between w:val="nil"/>
              </w:pBdr>
              <w:spacing w:after="0" w:line="240" w:lineRule="auto"/>
              <w:ind w:left="-57" w:righ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 Relatarea despre unele aplicații ale conductoarelor, ale dielectricilor și ale condensatoarelor în viața cotidiană.</w:t>
            </w:r>
          </w:p>
          <w:p w14:paraId="038D5E15"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134" w:type="dxa"/>
            <w:vAlign w:val="center"/>
          </w:tcPr>
          <w:p w14:paraId="615EFB0F" w14:textId="77777777" w:rsidR="00AB244C" w:rsidRDefault="00000000">
            <w:pPr>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4678" w:type="dxa"/>
          </w:tcPr>
          <w:p w14:paraId="13D24778"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Sarcinile electrice. Legea conservării sarcinii electrice. Legea lui Coulomb.</w:t>
            </w:r>
          </w:p>
          <w:p w14:paraId="050C71FB"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Rezolvarea problemelor.</w:t>
            </w:r>
          </w:p>
        </w:tc>
        <w:tc>
          <w:tcPr>
            <w:tcW w:w="992" w:type="dxa"/>
            <w:vAlign w:val="center"/>
          </w:tcPr>
          <w:p w14:paraId="497D642E"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6A7902D0"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3F6DD80E"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4A9A4DF3" w14:textId="77777777">
        <w:trPr>
          <w:trHeight w:val="20"/>
        </w:trPr>
        <w:tc>
          <w:tcPr>
            <w:tcW w:w="1872" w:type="dxa"/>
            <w:vMerge/>
            <w:vAlign w:val="center"/>
          </w:tcPr>
          <w:p w14:paraId="32A5F5C6"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23D28379"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5E0A8AED" w14:textId="77777777" w:rsidR="00AB244C" w:rsidRDefault="00000000">
            <w:pPr>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678" w:type="dxa"/>
          </w:tcPr>
          <w:p w14:paraId="55809B5C" w14:textId="77777777" w:rsidR="00AB244C" w:rsidRDefault="0000000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Câmpul electric și caracteristicile lui. Intensitatea câmpului electrostatic.</w:t>
            </w:r>
          </w:p>
          <w:p w14:paraId="41D4FC87" w14:textId="77777777" w:rsidR="00AB244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Conductoare și dielectrici în câmp electrostatic. Permitivitatea dielectrică a mediului. Rezolvarea problemelor.</w:t>
            </w:r>
          </w:p>
        </w:tc>
        <w:tc>
          <w:tcPr>
            <w:tcW w:w="992" w:type="dxa"/>
            <w:vAlign w:val="center"/>
          </w:tcPr>
          <w:p w14:paraId="22E8944C"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4F8DE580"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11AA3AB1"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0AB37A6A" w14:textId="77777777">
        <w:trPr>
          <w:trHeight w:val="20"/>
        </w:trPr>
        <w:tc>
          <w:tcPr>
            <w:tcW w:w="1872" w:type="dxa"/>
            <w:vMerge/>
            <w:vAlign w:val="center"/>
          </w:tcPr>
          <w:p w14:paraId="1CAD3F38"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3D5EF5F3"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7F0E445D" w14:textId="77777777" w:rsidR="00AB244C" w:rsidRDefault="00000000">
            <w:pPr>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678" w:type="dxa"/>
          </w:tcPr>
          <w:p w14:paraId="6161A2DD"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Lucrul câmpului electric la deplasarea unei sarcini punctiforme într-un câmp omogen.</w:t>
            </w:r>
          </w:p>
          <w:p w14:paraId="79B1D485"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Energia potențială în câmp electrostatic omogen. Potențialul electric. Diferența de potențial. Tensiunea electrică.</w:t>
            </w:r>
          </w:p>
        </w:tc>
        <w:tc>
          <w:tcPr>
            <w:tcW w:w="992" w:type="dxa"/>
            <w:vAlign w:val="center"/>
          </w:tcPr>
          <w:p w14:paraId="3632E329"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594164A6"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3CBF1C75"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7D25A36A" w14:textId="77777777">
        <w:trPr>
          <w:trHeight w:val="20"/>
        </w:trPr>
        <w:tc>
          <w:tcPr>
            <w:tcW w:w="1872" w:type="dxa"/>
            <w:vMerge/>
            <w:vAlign w:val="center"/>
          </w:tcPr>
          <w:p w14:paraId="226BFA0B"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2364410E"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58206D62" w14:textId="77777777" w:rsidR="00AB244C" w:rsidRDefault="00000000">
            <w:pPr>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678" w:type="dxa"/>
            <w:vAlign w:val="center"/>
          </w:tcPr>
          <w:p w14:paraId="6F112463"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Rezolvarea problemelor</w:t>
            </w:r>
          </w:p>
        </w:tc>
        <w:tc>
          <w:tcPr>
            <w:tcW w:w="992" w:type="dxa"/>
            <w:vAlign w:val="center"/>
          </w:tcPr>
          <w:p w14:paraId="7FADD75B"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4B2BC5C1"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694E5527"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02F53E91" w14:textId="77777777">
        <w:trPr>
          <w:trHeight w:val="20"/>
        </w:trPr>
        <w:tc>
          <w:tcPr>
            <w:tcW w:w="1872" w:type="dxa"/>
            <w:vMerge/>
            <w:vAlign w:val="center"/>
          </w:tcPr>
          <w:p w14:paraId="27FB0914"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64980993"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37B426EB" w14:textId="77777777" w:rsidR="00AB244C" w:rsidRDefault="00000000">
            <w:pPr>
              <w:tabs>
                <w:tab w:val="left" w:pos="599"/>
              </w:tabs>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678" w:type="dxa"/>
          </w:tcPr>
          <w:p w14:paraId="1545C909" w14:textId="77777777" w:rsidR="00AB244C" w:rsidRDefault="00000000">
            <w:pPr>
              <w:pBdr>
                <w:top w:val="nil"/>
                <w:left w:val="nil"/>
                <w:bottom w:val="nil"/>
                <w:right w:val="nil"/>
                <w:between w:val="nil"/>
              </w:pBd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Capacitatea electrică. Condensatorul. Aplicații. Capacitatea electrică a condensatorului plan. Gruparea condensatoarelor. Energia câmpului electric.</w:t>
            </w:r>
          </w:p>
        </w:tc>
        <w:tc>
          <w:tcPr>
            <w:tcW w:w="992" w:type="dxa"/>
            <w:vAlign w:val="center"/>
          </w:tcPr>
          <w:p w14:paraId="313E1292"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355B3CA3"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08320BA4"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189E1BBA" w14:textId="77777777">
        <w:trPr>
          <w:trHeight w:val="20"/>
        </w:trPr>
        <w:tc>
          <w:tcPr>
            <w:tcW w:w="1872" w:type="dxa"/>
            <w:vMerge/>
            <w:vAlign w:val="center"/>
          </w:tcPr>
          <w:p w14:paraId="156DE5B1"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341186CE"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1F6D4C9A" w14:textId="77777777" w:rsidR="00AB244C" w:rsidRDefault="00000000">
            <w:pPr>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678" w:type="dxa"/>
          </w:tcPr>
          <w:p w14:paraId="3F207986"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Rezolvarea problemelor </w:t>
            </w:r>
          </w:p>
        </w:tc>
        <w:tc>
          <w:tcPr>
            <w:tcW w:w="992" w:type="dxa"/>
            <w:vAlign w:val="center"/>
          </w:tcPr>
          <w:p w14:paraId="5BE2F1C1"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2C615E6B"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2E6FF887"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0CDC1EDC" w14:textId="77777777">
        <w:trPr>
          <w:trHeight w:val="20"/>
        </w:trPr>
        <w:tc>
          <w:tcPr>
            <w:tcW w:w="1872" w:type="dxa"/>
            <w:vMerge/>
            <w:vAlign w:val="center"/>
          </w:tcPr>
          <w:p w14:paraId="049A6965"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32C9EB5C"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0756ED96" w14:textId="77777777" w:rsidR="00AB244C" w:rsidRDefault="00000000">
            <w:pPr>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678" w:type="dxa"/>
          </w:tcPr>
          <w:p w14:paraId="2CE539B5"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 Lucrare de laborator nr.3 „Determinarea capacității electrice a unui condensator”</w:t>
            </w:r>
          </w:p>
        </w:tc>
        <w:tc>
          <w:tcPr>
            <w:tcW w:w="992" w:type="dxa"/>
            <w:vAlign w:val="center"/>
          </w:tcPr>
          <w:p w14:paraId="70E3A0A7"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679726F1"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2CBDEA8E"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666C8C11" w14:textId="77777777">
        <w:trPr>
          <w:trHeight w:val="20"/>
        </w:trPr>
        <w:tc>
          <w:tcPr>
            <w:tcW w:w="1872" w:type="dxa"/>
            <w:vMerge/>
            <w:vAlign w:val="center"/>
          </w:tcPr>
          <w:p w14:paraId="73988628"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3D5F9B20"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17CEF85D" w14:textId="77777777" w:rsidR="00AB244C" w:rsidRDefault="00000000">
            <w:pPr>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678" w:type="dxa"/>
          </w:tcPr>
          <w:p w14:paraId="7A1AC42D"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i/>
                <w:iCs/>
                <w:sz w:val="24"/>
                <w:szCs w:val="24"/>
              </w:rPr>
              <w:t>Evaluare sumativă nr.2 „Electrostatica.”</w:t>
            </w:r>
          </w:p>
        </w:tc>
        <w:tc>
          <w:tcPr>
            <w:tcW w:w="992" w:type="dxa"/>
            <w:vAlign w:val="center"/>
          </w:tcPr>
          <w:p w14:paraId="6FE4DB9F"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39CA448B"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1FB463FC"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097780F2" w14:textId="77777777">
        <w:trPr>
          <w:trHeight w:val="20"/>
        </w:trPr>
        <w:tc>
          <w:tcPr>
            <w:tcW w:w="1872" w:type="dxa"/>
            <w:vMerge/>
            <w:vAlign w:val="center"/>
          </w:tcPr>
          <w:p w14:paraId="6D4659FD"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3EF73BBE"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2DBBB32E" w14:textId="77777777" w:rsidR="00AB244C" w:rsidRDefault="00000000">
            <w:pPr>
              <w:pBdr>
                <w:top w:val="nil"/>
                <w:left w:val="nil"/>
                <w:bottom w:val="nil"/>
                <w:right w:val="nil"/>
                <w:between w:val="nil"/>
              </w:pBdr>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678" w:type="dxa"/>
            <w:vAlign w:val="center"/>
          </w:tcPr>
          <w:p w14:paraId="14D5A64F"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Sistematizare și generalizare</w:t>
            </w:r>
          </w:p>
        </w:tc>
        <w:tc>
          <w:tcPr>
            <w:tcW w:w="992" w:type="dxa"/>
            <w:vAlign w:val="center"/>
          </w:tcPr>
          <w:p w14:paraId="6359D9D2"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0906452E"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50989ACD"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66A9E29B" w14:textId="77777777">
        <w:trPr>
          <w:trHeight w:val="20"/>
        </w:trPr>
        <w:tc>
          <w:tcPr>
            <w:tcW w:w="15338" w:type="dxa"/>
            <w:gridSpan w:val="7"/>
            <w:shd w:val="clear" w:color="auto" w:fill="FFFFFF"/>
            <w:vAlign w:val="center"/>
          </w:tcPr>
          <w:p w14:paraId="489A688E" w14:textId="77777777" w:rsidR="00AB244C" w:rsidRDefault="00000000">
            <w:pPr>
              <w:spacing w:after="38" w:line="240" w:lineRule="auto"/>
              <w:ind w:left="176" w:right="55"/>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Elemente noi de limbaj specific disciplinei: câmp electric, câmp electrostatic, linii de forță ale câmpului electrostatic, intensitatea câmpului electric, potențialul electric, principiul superpoziției, ecranare, electrostatică, dipol electric, polarizarea dielectricului, capacitate electrică, condensator electric, condensator plan, condensator variabil.</w:t>
            </w:r>
          </w:p>
        </w:tc>
      </w:tr>
      <w:tr w:rsidR="00AB244C" w14:paraId="135AB1BF" w14:textId="77777777">
        <w:trPr>
          <w:trHeight w:val="20"/>
        </w:trPr>
        <w:tc>
          <w:tcPr>
            <w:tcW w:w="1872" w:type="dxa"/>
            <w:shd w:val="clear" w:color="auto" w:fill="DBE5F1"/>
          </w:tcPr>
          <w:p w14:paraId="1E67380A" w14:textId="77777777" w:rsidR="00AB244C" w:rsidRDefault="00AB244C">
            <w:pPr>
              <w:pBdr>
                <w:top w:val="nil"/>
                <w:left w:val="nil"/>
                <w:bottom w:val="nil"/>
                <w:right w:val="nil"/>
                <w:between w:val="nil"/>
              </w:pBdr>
              <w:spacing w:after="0" w:line="240" w:lineRule="auto"/>
              <w:ind w:left="-57" w:right="-113"/>
              <w:rPr>
                <w:rFonts w:ascii="Times New Roman" w:eastAsia="Times New Roman" w:hAnsi="Times New Roman" w:cs="Times New Roman"/>
                <w:color w:val="FF0000"/>
                <w:sz w:val="24"/>
                <w:szCs w:val="24"/>
              </w:rPr>
            </w:pPr>
          </w:p>
        </w:tc>
        <w:tc>
          <w:tcPr>
            <w:tcW w:w="4394" w:type="dxa"/>
            <w:shd w:val="clear" w:color="auto" w:fill="DBE5F1"/>
          </w:tcPr>
          <w:p w14:paraId="78DDA867" w14:textId="77777777" w:rsidR="00AB244C" w:rsidRDefault="00AB244C">
            <w:pPr>
              <w:pBdr>
                <w:top w:val="nil"/>
                <w:left w:val="nil"/>
                <w:bottom w:val="nil"/>
                <w:right w:val="nil"/>
                <w:between w:val="nil"/>
              </w:pBdr>
              <w:spacing w:after="0" w:line="240" w:lineRule="auto"/>
              <w:ind w:left="-57" w:right="-113"/>
              <w:rPr>
                <w:rFonts w:ascii="Times New Roman" w:eastAsia="Times New Roman" w:hAnsi="Times New Roman" w:cs="Times New Roman"/>
                <w:color w:val="FF0000"/>
                <w:sz w:val="24"/>
                <w:szCs w:val="24"/>
              </w:rPr>
            </w:pPr>
          </w:p>
        </w:tc>
        <w:tc>
          <w:tcPr>
            <w:tcW w:w="1134" w:type="dxa"/>
            <w:shd w:val="clear" w:color="auto" w:fill="DBE5F1"/>
            <w:vAlign w:val="center"/>
          </w:tcPr>
          <w:p w14:paraId="6A927046" w14:textId="77777777" w:rsidR="00AB244C" w:rsidRDefault="00000000">
            <w:pPr>
              <w:spacing w:after="38" w:line="240" w:lineRule="auto"/>
              <w:ind w:left="34" w:right="-108"/>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w:t>
            </w:r>
          </w:p>
        </w:tc>
        <w:tc>
          <w:tcPr>
            <w:tcW w:w="4678" w:type="dxa"/>
            <w:shd w:val="clear" w:color="auto" w:fill="DBE5F1"/>
            <w:vAlign w:val="center"/>
          </w:tcPr>
          <w:p w14:paraId="0EEA2D30" w14:textId="77777777" w:rsidR="00AB244C" w:rsidRDefault="00000000">
            <w:pPr>
              <w:spacing w:after="38" w:line="240" w:lineRule="auto"/>
              <w:ind w:left="34" w:right="55"/>
              <w:jc w:val="center"/>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Electrocinetica</w:t>
            </w:r>
          </w:p>
        </w:tc>
        <w:tc>
          <w:tcPr>
            <w:tcW w:w="992" w:type="dxa"/>
            <w:shd w:val="clear" w:color="auto" w:fill="DBE5F1"/>
            <w:vAlign w:val="center"/>
          </w:tcPr>
          <w:p w14:paraId="48D4324D" w14:textId="77777777" w:rsidR="00AB244C" w:rsidRDefault="00000000">
            <w:pPr>
              <w:spacing w:after="38" w:line="240" w:lineRule="auto"/>
              <w:ind w:right="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18 ore</w:t>
            </w:r>
          </w:p>
        </w:tc>
        <w:tc>
          <w:tcPr>
            <w:tcW w:w="899" w:type="dxa"/>
            <w:shd w:val="clear" w:color="auto" w:fill="DBE5F1"/>
            <w:vAlign w:val="center"/>
          </w:tcPr>
          <w:p w14:paraId="0F9A7FBA" w14:textId="77777777" w:rsidR="00AB244C" w:rsidRDefault="00AB244C">
            <w:pPr>
              <w:spacing w:after="38" w:line="240" w:lineRule="auto"/>
              <w:ind w:right="55"/>
              <w:jc w:val="center"/>
              <w:rPr>
                <w:rFonts w:ascii="Times New Roman" w:eastAsia="Times New Roman" w:hAnsi="Times New Roman" w:cs="Times New Roman"/>
                <w:b/>
                <w:bCs/>
                <w:sz w:val="24"/>
                <w:szCs w:val="24"/>
              </w:rPr>
            </w:pPr>
          </w:p>
        </w:tc>
        <w:tc>
          <w:tcPr>
            <w:tcW w:w="1369" w:type="dxa"/>
            <w:shd w:val="clear" w:color="auto" w:fill="DBE5F1"/>
            <w:vAlign w:val="center"/>
          </w:tcPr>
          <w:p w14:paraId="3522CE8C" w14:textId="77777777" w:rsidR="00AB244C" w:rsidRDefault="00000000">
            <w:pPr>
              <w:spacing w:after="38" w:line="240" w:lineRule="auto"/>
              <w:ind w:left="-134"/>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Semestrul II</w:t>
            </w:r>
          </w:p>
        </w:tc>
      </w:tr>
      <w:tr w:rsidR="00AB244C" w14:paraId="152BA413" w14:textId="77777777">
        <w:trPr>
          <w:trHeight w:val="20"/>
        </w:trPr>
        <w:tc>
          <w:tcPr>
            <w:tcW w:w="1872" w:type="dxa"/>
            <w:vMerge w:val="restart"/>
          </w:tcPr>
          <w:p w14:paraId="19619A8C" w14:textId="77777777" w:rsidR="00AB244C" w:rsidRDefault="00AB244C">
            <w:pPr>
              <w:pBdr>
                <w:top w:val="nil"/>
                <w:left w:val="nil"/>
                <w:bottom w:val="nil"/>
                <w:right w:val="nil"/>
                <w:between w:val="nil"/>
              </w:pBdr>
              <w:spacing w:after="0" w:line="240" w:lineRule="auto"/>
              <w:ind w:left="-57" w:right="-113"/>
              <w:rPr>
                <w:rFonts w:ascii="Times New Roman" w:eastAsia="Times New Roman" w:hAnsi="Times New Roman" w:cs="Times New Roman"/>
                <w:color w:val="FF0000"/>
                <w:sz w:val="24"/>
                <w:szCs w:val="24"/>
              </w:rPr>
            </w:pPr>
          </w:p>
        </w:tc>
        <w:tc>
          <w:tcPr>
            <w:tcW w:w="4394" w:type="dxa"/>
            <w:vMerge w:val="restart"/>
            <w:shd w:val="clear" w:color="auto" w:fill="FFFFFF"/>
          </w:tcPr>
          <w:p w14:paraId="50729C23" w14:textId="77777777" w:rsidR="00AB244C" w:rsidRDefault="00AB244C">
            <w:pPr>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57DCDC28"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Aplicarea legii lui Ohm pentru o porțiune de circuit și pentru un circuit întreg, a legii lui Joule, a formulelor lucrului curentului electric, a puterii, a randamentului circuitului și a rezistenței echivalente la rezolvarea problemelor.</w:t>
            </w:r>
          </w:p>
          <w:p w14:paraId="4EF6C485" w14:textId="77777777" w:rsidR="00AB244C" w:rsidRDefault="00AB244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6BDE01EC"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Investigarea experimentală a unei surse de curent electric.</w:t>
            </w:r>
          </w:p>
          <w:p w14:paraId="3EFCB23F" w14:textId="77777777" w:rsidR="00AB244C" w:rsidRDefault="00AB244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F4EE9EF" w14:textId="77777777" w:rsidR="00AB244C" w:rsidRDefault="0000000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 Relatarea aplicațiilor efectelor curentului electric și descrierea funcționării aparatelor electrocasnice.</w:t>
            </w:r>
          </w:p>
          <w:p w14:paraId="117167DE" w14:textId="77777777" w:rsidR="00AB244C" w:rsidRDefault="00AB244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46AA74CF" w14:textId="77777777" w:rsidR="00AB244C" w:rsidRDefault="0000000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Înregistrarea în tabel a valorilor mărimilor fizice măsurate, cu calcularea erorii absolute și a erorii relative.</w:t>
            </w:r>
          </w:p>
          <w:p w14:paraId="144FF5C7" w14:textId="77777777" w:rsidR="00AB244C" w:rsidRDefault="00AB244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5A949F32" w14:textId="77777777" w:rsidR="00AB244C" w:rsidRDefault="0000000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 Analiza rezultatelor măsurărilor efectuate și formularea concluziilor prin aprecierea rezultatului obținut.</w:t>
            </w:r>
          </w:p>
          <w:p w14:paraId="12AC1B15"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3.6. Proiectarea activităților de investigație experimentală pentru/și soluționarea situațiilor-problemă.</w:t>
            </w:r>
          </w:p>
          <w:p w14:paraId="6F97A6E7" w14:textId="77777777" w:rsidR="00AB244C" w:rsidRDefault="00AB244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7EAE78D" w14:textId="77777777" w:rsidR="00AB244C" w:rsidRDefault="0000000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3.7. Elaborarea strategiilor de comportament în cazul riscurilor provocate de scurtcircuit și electrocutare.</w:t>
            </w:r>
          </w:p>
        </w:tc>
        <w:tc>
          <w:tcPr>
            <w:tcW w:w="1134" w:type="dxa"/>
            <w:vAlign w:val="center"/>
          </w:tcPr>
          <w:p w14:paraId="79C1DAF8" w14:textId="77777777" w:rsidR="00AB244C" w:rsidRDefault="00000000">
            <w:pPr>
              <w:spacing w:after="38" w:line="240" w:lineRule="auto"/>
              <w:ind w:left="3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w:t>
            </w:r>
          </w:p>
        </w:tc>
        <w:tc>
          <w:tcPr>
            <w:tcW w:w="4678" w:type="dxa"/>
          </w:tcPr>
          <w:p w14:paraId="1CFA58A1" w14:textId="77777777" w:rsidR="00AB244C" w:rsidRDefault="00000000">
            <w:pPr>
              <w:spacing w:after="38" w:line="240" w:lineRule="auto"/>
              <w:ind w:left="34" w:right="45"/>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Curent electric și circuite de curent continuu. Aplicații. Intensitatea curentului. Tensiunea electrică. Legea lui Ohm pentru o porțiune de circuit. Rezolvarea problemelor</w:t>
            </w:r>
          </w:p>
        </w:tc>
        <w:tc>
          <w:tcPr>
            <w:tcW w:w="992" w:type="dxa"/>
            <w:vAlign w:val="center"/>
          </w:tcPr>
          <w:p w14:paraId="4B26C7C5"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29CA9BA5"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5CC1E2EE"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42642086" w14:textId="77777777">
        <w:trPr>
          <w:trHeight w:val="20"/>
        </w:trPr>
        <w:tc>
          <w:tcPr>
            <w:tcW w:w="1872" w:type="dxa"/>
            <w:vMerge/>
          </w:tcPr>
          <w:p w14:paraId="464217B0"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709389E9"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671E9AB7" w14:textId="77777777" w:rsidR="00AB244C" w:rsidRDefault="00000000">
            <w:pPr>
              <w:spacing w:after="38" w:line="240" w:lineRule="auto"/>
              <w:ind w:left="3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4678" w:type="dxa"/>
            <w:vAlign w:val="center"/>
          </w:tcPr>
          <w:p w14:paraId="1C224E0D" w14:textId="77777777" w:rsidR="00AB244C" w:rsidRDefault="00000000">
            <w:pPr>
              <w:spacing w:after="38" w:line="240" w:lineRule="auto"/>
              <w:ind w:left="34" w:right="45"/>
              <w:rPr>
                <w:rFonts w:ascii="Times New Roman" w:eastAsia="Times New Roman" w:hAnsi="Times New Roman" w:cs="Times New Roman"/>
                <w:i/>
                <w:iCs/>
                <w:sz w:val="24"/>
                <w:szCs w:val="24"/>
              </w:rPr>
            </w:pPr>
            <w:r>
              <w:rPr>
                <w:rFonts w:ascii="Times New Roman" w:eastAsia="Times New Roman" w:hAnsi="Times New Roman" w:cs="Times New Roman"/>
                <w:sz w:val="24"/>
                <w:szCs w:val="24"/>
              </w:rPr>
              <w:t>Gruparea conductoarelor. Lucrul și puterea curentului electric. Rezolvarea problemelor.</w:t>
            </w:r>
          </w:p>
        </w:tc>
        <w:tc>
          <w:tcPr>
            <w:tcW w:w="992" w:type="dxa"/>
            <w:vAlign w:val="center"/>
          </w:tcPr>
          <w:p w14:paraId="6B190DF4"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3B39438D"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1EE14015"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1F4CB1F0" w14:textId="77777777">
        <w:trPr>
          <w:trHeight w:val="20"/>
        </w:trPr>
        <w:tc>
          <w:tcPr>
            <w:tcW w:w="1872" w:type="dxa"/>
            <w:vMerge w:val="restart"/>
            <w:vAlign w:val="center"/>
          </w:tcPr>
          <w:p w14:paraId="164085AE"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44552540" w14:textId="77777777" w:rsidR="00AB244C" w:rsidRDefault="00AB244C">
            <w:pPr>
              <w:spacing w:after="160" w:line="259" w:lineRule="auto"/>
              <w:jc w:val="center"/>
              <w:rPr>
                <w:rFonts w:ascii="Times New Roman" w:eastAsia="Times New Roman" w:hAnsi="Times New Roman" w:cs="Times New Roman"/>
                <w:sz w:val="24"/>
                <w:szCs w:val="24"/>
              </w:rPr>
            </w:pPr>
          </w:p>
          <w:p w14:paraId="1182D534" w14:textId="77777777" w:rsidR="00AB244C" w:rsidRDefault="00AB244C">
            <w:pPr>
              <w:spacing w:after="160" w:line="259" w:lineRule="auto"/>
              <w:jc w:val="center"/>
              <w:rPr>
                <w:rFonts w:ascii="Times New Roman" w:eastAsia="Times New Roman" w:hAnsi="Times New Roman" w:cs="Times New Roman"/>
                <w:sz w:val="24"/>
                <w:szCs w:val="24"/>
              </w:rPr>
            </w:pPr>
          </w:p>
          <w:p w14:paraId="6339F445"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415CE6BD" w14:textId="77777777" w:rsidR="00AB244C" w:rsidRDefault="00AB244C">
            <w:pPr>
              <w:spacing w:after="160" w:line="259" w:lineRule="auto"/>
              <w:jc w:val="center"/>
              <w:rPr>
                <w:rFonts w:ascii="Times New Roman" w:eastAsia="Times New Roman" w:hAnsi="Times New Roman" w:cs="Times New Roman"/>
                <w:sz w:val="24"/>
                <w:szCs w:val="24"/>
              </w:rPr>
            </w:pPr>
          </w:p>
          <w:p w14:paraId="240CBB2D" w14:textId="77777777" w:rsidR="00AB244C" w:rsidRDefault="00AB244C">
            <w:pPr>
              <w:spacing w:after="160" w:line="259" w:lineRule="auto"/>
              <w:jc w:val="center"/>
              <w:rPr>
                <w:rFonts w:ascii="Times New Roman" w:eastAsia="Times New Roman" w:hAnsi="Times New Roman" w:cs="Times New Roman"/>
                <w:sz w:val="24"/>
                <w:szCs w:val="24"/>
              </w:rPr>
            </w:pPr>
          </w:p>
          <w:p w14:paraId="17757103"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0F7D3465" w14:textId="77777777" w:rsidR="00AB244C" w:rsidRDefault="00AB244C">
            <w:pPr>
              <w:spacing w:after="160" w:line="259" w:lineRule="auto"/>
              <w:jc w:val="center"/>
              <w:rPr>
                <w:rFonts w:ascii="Times New Roman" w:eastAsia="Times New Roman" w:hAnsi="Times New Roman" w:cs="Times New Roman"/>
                <w:sz w:val="24"/>
                <w:szCs w:val="24"/>
              </w:rPr>
            </w:pPr>
          </w:p>
          <w:p w14:paraId="514FB1ED" w14:textId="77777777" w:rsidR="00AB244C" w:rsidRDefault="00AB244C">
            <w:pPr>
              <w:spacing w:after="160" w:line="259" w:lineRule="auto"/>
              <w:jc w:val="center"/>
              <w:rPr>
                <w:rFonts w:ascii="Times New Roman" w:eastAsia="Times New Roman" w:hAnsi="Times New Roman" w:cs="Times New Roman"/>
                <w:sz w:val="24"/>
                <w:szCs w:val="24"/>
              </w:rPr>
            </w:pPr>
          </w:p>
          <w:p w14:paraId="7969A384" w14:textId="77777777" w:rsidR="00AB244C" w:rsidRDefault="00000000">
            <w:pPr>
              <w:spacing w:after="160" w:line="259"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lastRenderedPageBreak/>
              <w:t>4</w:t>
            </w:r>
            <w:r>
              <w:rPr>
                <w:rFonts w:ascii="Times New Roman" w:eastAsia="Times New Roman" w:hAnsi="Times New Roman" w:cs="Times New Roman"/>
                <w:color w:val="FF0000"/>
                <w:sz w:val="24"/>
                <w:szCs w:val="24"/>
              </w:rPr>
              <w:t>.</w:t>
            </w:r>
          </w:p>
          <w:p w14:paraId="64B2F7A9" w14:textId="77777777" w:rsidR="00AB244C" w:rsidRDefault="00AB244C">
            <w:pPr>
              <w:spacing w:after="160"/>
              <w:jc w:val="center"/>
              <w:rPr>
                <w:rFonts w:ascii="Times New Roman" w:eastAsia="Times New Roman" w:hAnsi="Times New Roman" w:cs="Times New Roman"/>
                <w:color w:val="FF0000"/>
                <w:sz w:val="24"/>
                <w:szCs w:val="24"/>
              </w:rPr>
            </w:pPr>
          </w:p>
          <w:p w14:paraId="40D40036" w14:textId="77777777" w:rsidR="00AB244C" w:rsidRDefault="00AB244C">
            <w:pPr>
              <w:pBdr>
                <w:top w:val="nil"/>
                <w:left w:val="nil"/>
                <w:bottom w:val="nil"/>
                <w:right w:val="nil"/>
                <w:between w:val="nil"/>
              </w:pBdr>
              <w:spacing w:after="0" w:line="240" w:lineRule="auto"/>
              <w:ind w:left="-57" w:right="-113"/>
              <w:rPr>
                <w:rFonts w:ascii="Times New Roman" w:eastAsia="Times New Roman" w:hAnsi="Times New Roman" w:cs="Times New Roman"/>
                <w:color w:val="FF0000"/>
                <w:sz w:val="24"/>
                <w:szCs w:val="24"/>
              </w:rPr>
            </w:pPr>
          </w:p>
        </w:tc>
        <w:tc>
          <w:tcPr>
            <w:tcW w:w="4394" w:type="dxa"/>
            <w:vMerge/>
            <w:shd w:val="clear" w:color="auto" w:fill="FFFFFF"/>
          </w:tcPr>
          <w:p w14:paraId="2018EE16"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1134" w:type="dxa"/>
            <w:vAlign w:val="center"/>
          </w:tcPr>
          <w:p w14:paraId="77728CFE" w14:textId="77777777" w:rsidR="00AB244C" w:rsidRDefault="00000000">
            <w:pPr>
              <w:spacing w:after="38" w:line="240" w:lineRule="auto"/>
              <w:ind w:left="3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4678" w:type="dxa"/>
            <w:vAlign w:val="center"/>
          </w:tcPr>
          <w:p w14:paraId="0097E5A9" w14:textId="77777777" w:rsidR="00AB244C" w:rsidRDefault="00000000">
            <w:pPr>
              <w:spacing w:after="38" w:line="240" w:lineRule="auto"/>
              <w:ind w:left="34" w:right="45"/>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 Rezolvarea problemelor</w:t>
            </w:r>
          </w:p>
        </w:tc>
        <w:tc>
          <w:tcPr>
            <w:tcW w:w="992" w:type="dxa"/>
            <w:vAlign w:val="center"/>
          </w:tcPr>
          <w:p w14:paraId="5E5241C2"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14B1A69E"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7E51B2FE"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6D5F2A7D" w14:textId="77777777">
        <w:trPr>
          <w:trHeight w:val="20"/>
        </w:trPr>
        <w:tc>
          <w:tcPr>
            <w:tcW w:w="1872" w:type="dxa"/>
            <w:vMerge/>
            <w:vAlign w:val="center"/>
          </w:tcPr>
          <w:p w14:paraId="5C52FACF" w14:textId="77777777" w:rsidR="00AB244C" w:rsidRDefault="00AB244C">
            <w:pPr>
              <w:spacing w:after="160" w:line="259" w:lineRule="auto"/>
              <w:jc w:val="center"/>
              <w:rPr>
                <w:rFonts w:ascii="Times New Roman" w:eastAsia="Times New Roman" w:hAnsi="Times New Roman" w:cs="Times New Roman"/>
                <w:sz w:val="24"/>
                <w:szCs w:val="24"/>
              </w:rPr>
            </w:pPr>
          </w:p>
        </w:tc>
        <w:tc>
          <w:tcPr>
            <w:tcW w:w="4394" w:type="dxa"/>
            <w:vMerge/>
            <w:shd w:val="clear" w:color="auto" w:fill="FFFFFF"/>
          </w:tcPr>
          <w:p w14:paraId="766CC0FF"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1134" w:type="dxa"/>
            <w:vAlign w:val="center"/>
          </w:tcPr>
          <w:p w14:paraId="4534E2C2" w14:textId="77777777" w:rsidR="00AB244C" w:rsidRDefault="00000000">
            <w:pPr>
              <w:spacing w:after="38" w:line="240" w:lineRule="auto"/>
              <w:ind w:left="3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4678" w:type="dxa"/>
            <w:vAlign w:val="center"/>
          </w:tcPr>
          <w:p w14:paraId="18EC0A84" w14:textId="77777777" w:rsidR="00AB244C" w:rsidRDefault="00000000">
            <w:pPr>
              <w:spacing w:after="38" w:line="240" w:lineRule="auto"/>
              <w:ind w:left="34" w:right="45"/>
              <w:rPr>
                <w:rFonts w:ascii="Times New Roman" w:eastAsia="Times New Roman" w:hAnsi="Times New Roman" w:cs="Times New Roman"/>
                <w:sz w:val="24"/>
                <w:szCs w:val="24"/>
              </w:rPr>
            </w:pPr>
            <w:r>
              <w:rPr>
                <w:rFonts w:ascii="Times New Roman" w:eastAsia="Times New Roman" w:hAnsi="Times New Roman" w:cs="Times New Roman"/>
                <w:sz w:val="24"/>
                <w:szCs w:val="24"/>
              </w:rPr>
              <w:t>Tensiunea electromotoare. Legea lui Ohm pentru un circuit întreg. Scurtcircuitul, consecințe. Randamentul circuitului electric.</w:t>
            </w:r>
          </w:p>
        </w:tc>
        <w:tc>
          <w:tcPr>
            <w:tcW w:w="992" w:type="dxa"/>
            <w:vAlign w:val="center"/>
          </w:tcPr>
          <w:p w14:paraId="325C1BDB"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12A5795A"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712D2E89"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15FD2293" w14:textId="77777777">
        <w:trPr>
          <w:trHeight w:val="20"/>
        </w:trPr>
        <w:tc>
          <w:tcPr>
            <w:tcW w:w="1872" w:type="dxa"/>
            <w:vMerge/>
            <w:vAlign w:val="center"/>
          </w:tcPr>
          <w:p w14:paraId="76EDECD3" w14:textId="77777777" w:rsidR="00AB244C" w:rsidRDefault="00AB244C">
            <w:pPr>
              <w:spacing w:after="160" w:line="259" w:lineRule="auto"/>
              <w:jc w:val="center"/>
              <w:rPr>
                <w:rFonts w:ascii="Times New Roman" w:eastAsia="Times New Roman" w:hAnsi="Times New Roman" w:cs="Times New Roman"/>
                <w:sz w:val="24"/>
                <w:szCs w:val="24"/>
              </w:rPr>
            </w:pPr>
          </w:p>
        </w:tc>
        <w:tc>
          <w:tcPr>
            <w:tcW w:w="4394" w:type="dxa"/>
            <w:vMerge/>
            <w:shd w:val="clear" w:color="auto" w:fill="FFFFFF"/>
          </w:tcPr>
          <w:p w14:paraId="20A35EC1"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1134" w:type="dxa"/>
            <w:vAlign w:val="center"/>
          </w:tcPr>
          <w:p w14:paraId="3676CE95" w14:textId="77777777" w:rsidR="00AB244C" w:rsidRDefault="00000000">
            <w:pPr>
              <w:spacing w:after="38" w:line="240" w:lineRule="auto"/>
              <w:ind w:left="3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4678" w:type="dxa"/>
            <w:vAlign w:val="center"/>
          </w:tcPr>
          <w:p w14:paraId="06DFF403" w14:textId="77777777" w:rsidR="00AB244C" w:rsidRDefault="00000000">
            <w:pPr>
              <w:spacing w:after="38" w:line="240" w:lineRule="auto"/>
              <w:ind w:left="34" w:right="45"/>
              <w:rPr>
                <w:rFonts w:ascii="Times New Roman" w:eastAsia="Times New Roman" w:hAnsi="Times New Roman" w:cs="Times New Roman"/>
                <w:sz w:val="24"/>
                <w:szCs w:val="24"/>
              </w:rPr>
            </w:pPr>
            <w:r>
              <w:rPr>
                <w:rFonts w:ascii="Times New Roman" w:eastAsia="Times New Roman" w:hAnsi="Times New Roman" w:cs="Times New Roman"/>
                <w:sz w:val="24"/>
                <w:szCs w:val="24"/>
              </w:rPr>
              <w:t>Rezolvarea problemelor.</w:t>
            </w:r>
          </w:p>
        </w:tc>
        <w:tc>
          <w:tcPr>
            <w:tcW w:w="992" w:type="dxa"/>
            <w:vAlign w:val="center"/>
          </w:tcPr>
          <w:p w14:paraId="58A0CE50"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2C17A7E2"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22905442"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73302F2B" w14:textId="77777777">
        <w:trPr>
          <w:trHeight w:val="20"/>
        </w:trPr>
        <w:tc>
          <w:tcPr>
            <w:tcW w:w="1872" w:type="dxa"/>
            <w:vMerge/>
            <w:vAlign w:val="center"/>
          </w:tcPr>
          <w:p w14:paraId="2B241687"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22810A91"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4B7F2821" w14:textId="77777777" w:rsidR="00AB244C" w:rsidRDefault="00000000">
            <w:pPr>
              <w:spacing w:after="38" w:line="240" w:lineRule="auto"/>
              <w:ind w:left="3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4678" w:type="dxa"/>
          </w:tcPr>
          <w:p w14:paraId="68335074" w14:textId="77777777" w:rsidR="00AB244C" w:rsidRDefault="00000000">
            <w:pPr>
              <w:spacing w:after="38" w:line="240" w:lineRule="auto"/>
              <w:ind w:left="34" w:right="45"/>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Lucrare de laborator Nr. 4 „Determinarea rezistivității unui conductor”</w:t>
            </w:r>
          </w:p>
        </w:tc>
        <w:tc>
          <w:tcPr>
            <w:tcW w:w="992" w:type="dxa"/>
            <w:vAlign w:val="center"/>
          </w:tcPr>
          <w:p w14:paraId="13A26383"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57D0453F"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6BFD659D"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0C54F720" w14:textId="77777777">
        <w:trPr>
          <w:trHeight w:val="20"/>
        </w:trPr>
        <w:tc>
          <w:tcPr>
            <w:tcW w:w="1872" w:type="dxa"/>
            <w:vMerge/>
            <w:vAlign w:val="center"/>
          </w:tcPr>
          <w:p w14:paraId="1A8E7DA2"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677670D0"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45D2C7E9" w14:textId="77777777" w:rsidR="00AB244C" w:rsidRDefault="00000000">
            <w:pPr>
              <w:spacing w:after="38" w:line="240" w:lineRule="auto"/>
              <w:ind w:left="3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4678" w:type="dxa"/>
          </w:tcPr>
          <w:p w14:paraId="424C0226" w14:textId="77777777" w:rsidR="00AB244C" w:rsidRDefault="00000000">
            <w:pPr>
              <w:spacing w:after="38" w:line="240" w:lineRule="auto"/>
              <w:ind w:left="34" w:right="45"/>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Lucrare de laborator Nr. 5 „Determinarea rezistenței interioare și a TEM a unei surse de curent”</w:t>
            </w:r>
          </w:p>
        </w:tc>
        <w:tc>
          <w:tcPr>
            <w:tcW w:w="992" w:type="dxa"/>
            <w:vAlign w:val="center"/>
          </w:tcPr>
          <w:p w14:paraId="78FB30BC"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5789A0B2"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55E6A501"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06B94029" w14:textId="77777777">
        <w:trPr>
          <w:trHeight w:val="20"/>
        </w:trPr>
        <w:tc>
          <w:tcPr>
            <w:tcW w:w="1872" w:type="dxa"/>
            <w:vMerge/>
            <w:vAlign w:val="center"/>
          </w:tcPr>
          <w:p w14:paraId="32993F59"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3C200011"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32AF51A3" w14:textId="77777777" w:rsidR="00AB244C" w:rsidRDefault="00000000">
            <w:pPr>
              <w:spacing w:after="38" w:line="240" w:lineRule="auto"/>
              <w:ind w:left="3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4678" w:type="dxa"/>
          </w:tcPr>
          <w:p w14:paraId="0ADB9C4E" w14:textId="77777777" w:rsidR="00AB244C" w:rsidRDefault="00000000">
            <w:pPr>
              <w:spacing w:after="38" w:line="240" w:lineRule="auto"/>
              <w:ind w:left="34" w:right="45"/>
              <w:rPr>
                <w:rFonts w:ascii="Times New Roman" w:eastAsia="Times New Roman" w:hAnsi="Times New Roman" w:cs="Times New Roman"/>
                <w:i/>
                <w:iCs/>
                <w:sz w:val="24"/>
                <w:szCs w:val="24"/>
              </w:rPr>
            </w:pPr>
            <w:r>
              <w:rPr>
                <w:rFonts w:ascii="Times New Roman" w:eastAsia="Times New Roman" w:hAnsi="Times New Roman" w:cs="Times New Roman"/>
                <w:sz w:val="24"/>
                <w:szCs w:val="24"/>
              </w:rPr>
              <w:t>Rezolvarea problemelor.</w:t>
            </w:r>
          </w:p>
        </w:tc>
        <w:tc>
          <w:tcPr>
            <w:tcW w:w="992" w:type="dxa"/>
            <w:vAlign w:val="center"/>
          </w:tcPr>
          <w:p w14:paraId="260817C2"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1F842287"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2B2D5F99"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59CB5E6D" w14:textId="77777777">
        <w:trPr>
          <w:trHeight w:val="20"/>
        </w:trPr>
        <w:tc>
          <w:tcPr>
            <w:tcW w:w="1872" w:type="dxa"/>
            <w:vMerge/>
            <w:vAlign w:val="center"/>
          </w:tcPr>
          <w:p w14:paraId="0BDF14A1"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08270CA7"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5D1D23EE" w14:textId="77777777" w:rsidR="00AB244C" w:rsidRDefault="00000000">
            <w:pPr>
              <w:spacing w:after="38"/>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4678" w:type="dxa"/>
          </w:tcPr>
          <w:p w14:paraId="41F84351" w14:textId="77777777" w:rsidR="00AB244C" w:rsidRDefault="00AB244C">
            <w:pPr>
              <w:spacing w:after="38" w:line="240" w:lineRule="auto"/>
              <w:jc w:val="both"/>
              <w:rPr>
                <w:rFonts w:ascii="Times New Roman" w:eastAsia="Times New Roman" w:hAnsi="Times New Roman" w:cs="Times New Roman"/>
                <w:b/>
                <w:bCs/>
                <w:i/>
                <w:iCs/>
                <w:sz w:val="24"/>
                <w:szCs w:val="24"/>
              </w:rPr>
            </w:pPr>
          </w:p>
          <w:p w14:paraId="6C3B5CCE" w14:textId="77777777" w:rsidR="00AB244C" w:rsidRDefault="00000000">
            <w:pPr>
              <w:spacing w:after="38"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Evaluare sumativă nr.3  „Electrocinetica.”</w:t>
            </w:r>
          </w:p>
        </w:tc>
        <w:tc>
          <w:tcPr>
            <w:tcW w:w="992" w:type="dxa"/>
            <w:vAlign w:val="center"/>
          </w:tcPr>
          <w:p w14:paraId="3C6437A2"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6BB711CC"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6932B80B"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1533E847" w14:textId="77777777">
        <w:trPr>
          <w:trHeight w:val="20"/>
        </w:trPr>
        <w:tc>
          <w:tcPr>
            <w:tcW w:w="15338" w:type="dxa"/>
            <w:gridSpan w:val="7"/>
            <w:shd w:val="clear" w:color="auto" w:fill="FFFFFF"/>
          </w:tcPr>
          <w:p w14:paraId="69F27308" w14:textId="77777777" w:rsidR="00AB244C" w:rsidRDefault="00000000">
            <w:pPr>
              <w:spacing w:after="38" w:line="240" w:lineRule="auto"/>
              <w:ind w:right="55"/>
              <w:jc w:val="both"/>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Elemente noi de limbaj specific disciplinei: tensiune electromotoare, forțe exterioare/secundare, rezistență interioară, randamentul circuitului electric, scurtcircuit, rezistență fuzibilă.</w:t>
            </w:r>
          </w:p>
        </w:tc>
      </w:tr>
      <w:tr w:rsidR="00AB244C" w14:paraId="5D659AC2" w14:textId="77777777">
        <w:trPr>
          <w:trHeight w:val="20"/>
        </w:trPr>
        <w:tc>
          <w:tcPr>
            <w:tcW w:w="1872" w:type="dxa"/>
            <w:shd w:val="clear" w:color="auto" w:fill="DBE5F1"/>
            <w:vAlign w:val="center"/>
          </w:tcPr>
          <w:p w14:paraId="0362B4A1" w14:textId="77777777" w:rsidR="00AB244C" w:rsidRDefault="00AB244C">
            <w:pPr>
              <w:pBdr>
                <w:top w:val="nil"/>
                <w:left w:val="nil"/>
                <w:bottom w:val="nil"/>
                <w:right w:val="nil"/>
                <w:between w:val="nil"/>
              </w:pBdr>
              <w:spacing w:after="0" w:line="240" w:lineRule="auto"/>
              <w:ind w:left="-57" w:right="-113"/>
              <w:jc w:val="center"/>
              <w:rPr>
                <w:rFonts w:ascii="Times New Roman" w:eastAsia="Times New Roman" w:hAnsi="Times New Roman" w:cs="Times New Roman"/>
                <w:b/>
                <w:bCs/>
                <w:color w:val="FF0000"/>
                <w:sz w:val="24"/>
                <w:szCs w:val="24"/>
              </w:rPr>
            </w:pPr>
          </w:p>
        </w:tc>
        <w:tc>
          <w:tcPr>
            <w:tcW w:w="4394" w:type="dxa"/>
            <w:shd w:val="clear" w:color="auto" w:fill="DBE5F1"/>
            <w:vAlign w:val="center"/>
          </w:tcPr>
          <w:p w14:paraId="7CB826E1" w14:textId="77777777" w:rsidR="00AB244C" w:rsidRDefault="00AB244C">
            <w:pPr>
              <w:pBdr>
                <w:top w:val="nil"/>
                <w:left w:val="nil"/>
                <w:bottom w:val="nil"/>
                <w:right w:val="nil"/>
                <w:between w:val="nil"/>
              </w:pBdr>
              <w:spacing w:after="0" w:line="240" w:lineRule="auto"/>
              <w:ind w:left="-57" w:right="-113"/>
              <w:jc w:val="center"/>
              <w:rPr>
                <w:rFonts w:ascii="Times New Roman" w:eastAsia="Times New Roman" w:hAnsi="Times New Roman" w:cs="Times New Roman"/>
                <w:b/>
                <w:bCs/>
                <w:color w:val="FF0000"/>
                <w:sz w:val="24"/>
                <w:szCs w:val="24"/>
              </w:rPr>
            </w:pPr>
          </w:p>
        </w:tc>
        <w:tc>
          <w:tcPr>
            <w:tcW w:w="1134" w:type="dxa"/>
            <w:shd w:val="clear" w:color="auto" w:fill="DBE5F1"/>
            <w:vAlign w:val="center"/>
          </w:tcPr>
          <w:p w14:paraId="3FB86DE4" w14:textId="77777777" w:rsidR="00AB244C" w:rsidRDefault="00000000">
            <w:pPr>
              <w:spacing w:after="38" w:line="240" w:lineRule="auto"/>
              <w:ind w:right="-108" w:hanging="5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IV.</w:t>
            </w:r>
          </w:p>
        </w:tc>
        <w:tc>
          <w:tcPr>
            <w:tcW w:w="4678" w:type="dxa"/>
            <w:shd w:val="clear" w:color="auto" w:fill="DBE5F1"/>
            <w:vAlign w:val="center"/>
          </w:tcPr>
          <w:p w14:paraId="215C89E3" w14:textId="77777777" w:rsidR="00AB244C" w:rsidRDefault="00000000">
            <w:pPr>
              <w:spacing w:after="38" w:line="240" w:lineRule="auto"/>
              <w:ind w:left="34" w:right="176"/>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Curentul electric în diferite medii</w:t>
            </w:r>
          </w:p>
        </w:tc>
        <w:tc>
          <w:tcPr>
            <w:tcW w:w="992" w:type="dxa"/>
            <w:shd w:val="clear" w:color="auto" w:fill="DBE5F1"/>
            <w:vAlign w:val="center"/>
          </w:tcPr>
          <w:p w14:paraId="76229CEF" w14:textId="77777777" w:rsidR="00AB244C" w:rsidRDefault="00000000">
            <w:pPr>
              <w:spacing w:after="38"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 ore</w:t>
            </w:r>
          </w:p>
        </w:tc>
        <w:tc>
          <w:tcPr>
            <w:tcW w:w="899" w:type="dxa"/>
            <w:shd w:val="clear" w:color="auto" w:fill="DBE5F1"/>
            <w:vAlign w:val="center"/>
          </w:tcPr>
          <w:p w14:paraId="28EB6401" w14:textId="77777777" w:rsidR="00AB244C" w:rsidRDefault="00AB244C">
            <w:pPr>
              <w:spacing w:after="38" w:line="240" w:lineRule="auto"/>
              <w:ind w:right="55"/>
              <w:jc w:val="center"/>
              <w:rPr>
                <w:rFonts w:ascii="Times New Roman" w:eastAsia="Times New Roman" w:hAnsi="Times New Roman" w:cs="Times New Roman"/>
                <w:b/>
                <w:bCs/>
                <w:sz w:val="24"/>
                <w:szCs w:val="24"/>
              </w:rPr>
            </w:pPr>
          </w:p>
        </w:tc>
        <w:tc>
          <w:tcPr>
            <w:tcW w:w="1369" w:type="dxa"/>
            <w:shd w:val="clear" w:color="auto" w:fill="DBE5F1"/>
            <w:vAlign w:val="center"/>
          </w:tcPr>
          <w:p w14:paraId="6968327B" w14:textId="77777777" w:rsidR="00AB244C" w:rsidRDefault="00000000">
            <w:pPr>
              <w:spacing w:after="38" w:line="240" w:lineRule="auto"/>
              <w:ind w:left="-44" w:right="-89"/>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Semestrul</w:t>
            </w:r>
            <w:r>
              <w:rPr>
                <w:rFonts w:ascii="Times New Roman" w:eastAsia="Times New Roman" w:hAnsi="Times New Roman" w:cs="Times New Roman"/>
                <w:sz w:val="24"/>
                <w:szCs w:val="24"/>
              </w:rPr>
              <w:t xml:space="preserve"> II</w:t>
            </w:r>
          </w:p>
        </w:tc>
      </w:tr>
      <w:tr w:rsidR="00AB244C" w14:paraId="18FD3F68" w14:textId="77777777">
        <w:trPr>
          <w:trHeight w:val="20"/>
        </w:trPr>
        <w:tc>
          <w:tcPr>
            <w:tcW w:w="1872" w:type="dxa"/>
            <w:vMerge w:val="restart"/>
            <w:vAlign w:val="center"/>
          </w:tcPr>
          <w:p w14:paraId="1DEEEAE8"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71B6855E" w14:textId="77777777" w:rsidR="00AB244C" w:rsidRDefault="00AB244C">
            <w:pPr>
              <w:spacing w:after="160" w:line="259" w:lineRule="auto"/>
              <w:jc w:val="center"/>
              <w:rPr>
                <w:rFonts w:ascii="Times New Roman" w:eastAsia="Times New Roman" w:hAnsi="Times New Roman" w:cs="Times New Roman"/>
                <w:sz w:val="24"/>
                <w:szCs w:val="24"/>
              </w:rPr>
            </w:pPr>
          </w:p>
          <w:p w14:paraId="0227651B" w14:textId="77777777" w:rsidR="00AB244C" w:rsidRDefault="00AB244C">
            <w:pPr>
              <w:spacing w:after="160" w:line="259" w:lineRule="auto"/>
              <w:jc w:val="center"/>
              <w:rPr>
                <w:rFonts w:ascii="Times New Roman" w:eastAsia="Times New Roman" w:hAnsi="Times New Roman" w:cs="Times New Roman"/>
                <w:sz w:val="24"/>
                <w:szCs w:val="24"/>
              </w:rPr>
            </w:pPr>
          </w:p>
          <w:p w14:paraId="3C5E7D53"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0FFA9BB2" w14:textId="77777777" w:rsidR="00AB244C" w:rsidRDefault="00AB244C">
            <w:pPr>
              <w:spacing w:after="160" w:line="259" w:lineRule="auto"/>
              <w:jc w:val="center"/>
              <w:rPr>
                <w:rFonts w:ascii="Times New Roman" w:eastAsia="Times New Roman" w:hAnsi="Times New Roman" w:cs="Times New Roman"/>
                <w:sz w:val="24"/>
                <w:szCs w:val="24"/>
              </w:rPr>
            </w:pPr>
          </w:p>
          <w:p w14:paraId="1C33AB2C" w14:textId="77777777" w:rsidR="00AB244C" w:rsidRDefault="00AB244C">
            <w:pPr>
              <w:spacing w:after="160" w:line="259" w:lineRule="auto"/>
              <w:jc w:val="center"/>
              <w:rPr>
                <w:rFonts w:ascii="Times New Roman" w:eastAsia="Times New Roman" w:hAnsi="Times New Roman" w:cs="Times New Roman"/>
                <w:sz w:val="24"/>
                <w:szCs w:val="24"/>
              </w:rPr>
            </w:pPr>
          </w:p>
          <w:p w14:paraId="053A709C"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2DFEB7F0" w14:textId="77777777" w:rsidR="00AB244C" w:rsidRDefault="00AB244C">
            <w:pPr>
              <w:spacing w:after="160" w:line="259" w:lineRule="auto"/>
              <w:jc w:val="center"/>
              <w:rPr>
                <w:rFonts w:ascii="Times New Roman" w:eastAsia="Times New Roman" w:hAnsi="Times New Roman" w:cs="Times New Roman"/>
                <w:sz w:val="24"/>
                <w:szCs w:val="24"/>
              </w:rPr>
            </w:pPr>
          </w:p>
          <w:p w14:paraId="1FE32C8F" w14:textId="77777777" w:rsidR="00AB244C" w:rsidRDefault="00AB244C">
            <w:pPr>
              <w:spacing w:after="160" w:line="259" w:lineRule="auto"/>
              <w:jc w:val="center"/>
              <w:rPr>
                <w:rFonts w:ascii="Times New Roman" w:eastAsia="Times New Roman" w:hAnsi="Times New Roman" w:cs="Times New Roman"/>
                <w:sz w:val="24"/>
                <w:szCs w:val="24"/>
              </w:rPr>
            </w:pPr>
          </w:p>
          <w:p w14:paraId="69313088"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1F1FAF4B" w14:textId="77777777" w:rsidR="00AB244C" w:rsidRDefault="00AB244C">
            <w:pPr>
              <w:spacing w:after="160"/>
              <w:jc w:val="center"/>
              <w:rPr>
                <w:rFonts w:ascii="Times New Roman" w:eastAsia="Times New Roman" w:hAnsi="Times New Roman" w:cs="Times New Roman"/>
                <w:sz w:val="24"/>
                <w:szCs w:val="24"/>
              </w:rPr>
            </w:pPr>
          </w:p>
          <w:p w14:paraId="1D949A94" w14:textId="77777777" w:rsidR="00AB244C" w:rsidRDefault="00AB244C">
            <w:pPr>
              <w:pBdr>
                <w:top w:val="nil"/>
                <w:left w:val="nil"/>
                <w:bottom w:val="nil"/>
                <w:right w:val="nil"/>
                <w:between w:val="nil"/>
              </w:pBdr>
              <w:spacing w:after="0" w:line="240" w:lineRule="auto"/>
              <w:ind w:left="-57" w:right="-113"/>
              <w:rPr>
                <w:rFonts w:ascii="Times New Roman" w:eastAsia="Times New Roman" w:hAnsi="Times New Roman" w:cs="Times New Roman"/>
                <w:color w:val="FF0000"/>
                <w:sz w:val="24"/>
                <w:szCs w:val="24"/>
              </w:rPr>
            </w:pPr>
          </w:p>
        </w:tc>
        <w:tc>
          <w:tcPr>
            <w:tcW w:w="4394" w:type="dxa"/>
            <w:vMerge w:val="restart"/>
            <w:shd w:val="clear" w:color="auto" w:fill="FFFFFF"/>
          </w:tcPr>
          <w:p w14:paraId="68FADA6F" w14:textId="77777777" w:rsidR="00AB244C" w:rsidRDefault="00000000">
            <w:pPr>
              <w:spacing w:after="0" w:line="240" w:lineRule="auto"/>
              <w:ind w:righ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Analiza dependenței rezistivității de temperatură a diferitor substanțe și a fenomenului supraconductibilitate.</w:t>
            </w:r>
          </w:p>
          <w:p w14:paraId="7A9AB6C7" w14:textId="77777777" w:rsidR="00AB244C" w:rsidRDefault="00AB244C">
            <w:pPr>
              <w:spacing w:after="0" w:line="240" w:lineRule="auto"/>
              <w:ind w:right="15"/>
              <w:jc w:val="both"/>
              <w:rPr>
                <w:rFonts w:ascii="Times New Roman" w:eastAsia="Times New Roman" w:hAnsi="Times New Roman" w:cs="Times New Roman"/>
                <w:sz w:val="24"/>
                <w:szCs w:val="24"/>
              </w:rPr>
            </w:pPr>
          </w:p>
          <w:p w14:paraId="1C62E40F" w14:textId="77777777" w:rsidR="00AB244C" w:rsidRDefault="00000000">
            <w:pPr>
              <w:spacing w:after="0" w:line="240" w:lineRule="auto"/>
              <w:ind w:righ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Explicarea calitativă a conducției electrice în metale, semiconductoare, electroliți, gaze și în tuburi cu raze catodice.</w:t>
            </w:r>
          </w:p>
          <w:p w14:paraId="18D3DF5B" w14:textId="77777777" w:rsidR="00AB244C" w:rsidRDefault="00AB244C">
            <w:pPr>
              <w:spacing w:after="0" w:line="240" w:lineRule="auto"/>
              <w:ind w:right="15"/>
              <w:jc w:val="both"/>
              <w:rPr>
                <w:rFonts w:ascii="Times New Roman" w:eastAsia="Times New Roman" w:hAnsi="Times New Roman" w:cs="Times New Roman"/>
                <w:sz w:val="24"/>
                <w:szCs w:val="24"/>
              </w:rPr>
            </w:pPr>
          </w:p>
          <w:p w14:paraId="132C599D" w14:textId="77777777" w:rsidR="00AB244C" w:rsidRDefault="00000000">
            <w:pPr>
              <w:spacing w:after="0" w:line="240" w:lineRule="auto"/>
              <w:ind w:righ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4.3. Descrierea principiului de funcționare a fotorezistorului, a termorezistorului și a diodei semiconductoare. </w:t>
            </w:r>
          </w:p>
          <w:p w14:paraId="27768E50" w14:textId="77777777" w:rsidR="00AB244C" w:rsidRDefault="00AB244C">
            <w:pPr>
              <w:spacing w:after="0" w:line="240" w:lineRule="auto"/>
              <w:ind w:right="15"/>
              <w:jc w:val="both"/>
              <w:rPr>
                <w:rFonts w:ascii="Times New Roman" w:eastAsia="Times New Roman" w:hAnsi="Times New Roman" w:cs="Times New Roman"/>
                <w:sz w:val="24"/>
                <w:szCs w:val="24"/>
              </w:rPr>
            </w:pPr>
          </w:p>
          <w:p w14:paraId="0A3E6856" w14:textId="77777777" w:rsidR="00AB244C" w:rsidRDefault="00000000">
            <w:pPr>
              <w:spacing w:after="0" w:line="240" w:lineRule="auto"/>
              <w:ind w:righ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Identificarea unor posibilități practice de aplicare a curentului electric în diferite medii (în viața cotidiană/în tehnică).</w:t>
            </w:r>
          </w:p>
          <w:p w14:paraId="1735537B" w14:textId="77777777" w:rsidR="00AB244C" w:rsidRDefault="00AB244C">
            <w:pPr>
              <w:spacing w:after="0" w:line="240" w:lineRule="auto"/>
              <w:ind w:right="15"/>
              <w:jc w:val="both"/>
              <w:rPr>
                <w:rFonts w:ascii="Times New Roman" w:eastAsia="Times New Roman" w:hAnsi="Times New Roman" w:cs="Times New Roman"/>
                <w:sz w:val="24"/>
                <w:szCs w:val="24"/>
              </w:rPr>
            </w:pPr>
          </w:p>
          <w:p w14:paraId="73D05DE9" w14:textId="77777777" w:rsidR="00AB244C" w:rsidRDefault="00000000">
            <w:pPr>
              <w:spacing w:after="0" w:line="240" w:lineRule="auto"/>
              <w:ind w:right="15"/>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4.5. Elaborarea strategiilor de comportament, în cazul riscurilor cauzate de trecerea curentului electric prin diferite medii.</w:t>
            </w:r>
          </w:p>
        </w:tc>
        <w:tc>
          <w:tcPr>
            <w:tcW w:w="1134" w:type="dxa"/>
            <w:vAlign w:val="center"/>
          </w:tcPr>
          <w:p w14:paraId="1BAFB7BF" w14:textId="77777777" w:rsidR="00AB244C" w:rsidRDefault="00000000">
            <w:pPr>
              <w:spacing w:after="38" w:line="240" w:lineRule="auto"/>
              <w:ind w:left="-29"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4678" w:type="dxa"/>
          </w:tcPr>
          <w:p w14:paraId="3F28D6DB" w14:textId="77777777" w:rsidR="00AB244C" w:rsidRDefault="00000000">
            <w:pPr>
              <w:spacing w:after="38" w:line="240" w:lineRule="auto"/>
              <w:ind w:left="34"/>
              <w:rPr>
                <w:rFonts w:ascii="Times New Roman" w:eastAsia="Times New Roman" w:hAnsi="Times New Roman" w:cs="Times New Roman"/>
                <w:i/>
                <w:iCs/>
                <w:sz w:val="24"/>
                <w:szCs w:val="24"/>
              </w:rPr>
            </w:pPr>
            <w:r>
              <w:rPr>
                <w:rFonts w:ascii="Times New Roman" w:eastAsia="Times New Roman" w:hAnsi="Times New Roman" w:cs="Times New Roman"/>
                <w:sz w:val="24"/>
                <w:szCs w:val="24"/>
              </w:rPr>
              <w:t>Curentul electric în metale. Dependența rezistivității metalelor de temperatură. Supraconductibilitatea. Rezolvarea problemelor.</w:t>
            </w:r>
          </w:p>
        </w:tc>
        <w:tc>
          <w:tcPr>
            <w:tcW w:w="992" w:type="dxa"/>
            <w:vAlign w:val="center"/>
          </w:tcPr>
          <w:p w14:paraId="1CC75971"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26BEFB46"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07BA8141"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271B6405" w14:textId="77777777">
        <w:trPr>
          <w:trHeight w:val="20"/>
        </w:trPr>
        <w:tc>
          <w:tcPr>
            <w:tcW w:w="1872" w:type="dxa"/>
            <w:vMerge/>
            <w:vAlign w:val="center"/>
          </w:tcPr>
          <w:p w14:paraId="46763360"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3F9DC55D"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22A9524F" w14:textId="77777777" w:rsidR="00AB244C" w:rsidRDefault="00000000">
            <w:pPr>
              <w:spacing w:after="38" w:line="240" w:lineRule="auto"/>
              <w:ind w:left="-59"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4678" w:type="dxa"/>
          </w:tcPr>
          <w:p w14:paraId="54C76C27" w14:textId="77777777" w:rsidR="00AB244C" w:rsidRDefault="00000000">
            <w:pPr>
              <w:spacing w:after="38" w:line="240" w:lineRule="auto"/>
              <w:ind w:left="34"/>
              <w:rPr>
                <w:rFonts w:ascii="Times New Roman" w:eastAsia="Times New Roman" w:hAnsi="Times New Roman" w:cs="Times New Roman"/>
                <w:i/>
                <w:iCs/>
                <w:sz w:val="24"/>
                <w:szCs w:val="24"/>
              </w:rPr>
            </w:pPr>
            <w:r>
              <w:rPr>
                <w:rFonts w:ascii="Times New Roman" w:eastAsia="Times New Roman" w:hAnsi="Times New Roman" w:cs="Times New Roman"/>
                <w:sz w:val="24"/>
                <w:szCs w:val="24"/>
              </w:rPr>
              <w:t>Curentul electric în semiconductoare. Aplicații ale semiconductoarelor (fotorezistorul, termorezistorul, dioda semiconductoare).</w:t>
            </w:r>
          </w:p>
        </w:tc>
        <w:tc>
          <w:tcPr>
            <w:tcW w:w="992" w:type="dxa"/>
            <w:vAlign w:val="center"/>
          </w:tcPr>
          <w:p w14:paraId="018CEAA4"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16123A39"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5450495D"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575334BC" w14:textId="77777777">
        <w:trPr>
          <w:trHeight w:val="20"/>
        </w:trPr>
        <w:tc>
          <w:tcPr>
            <w:tcW w:w="1872" w:type="dxa"/>
            <w:vMerge/>
            <w:vAlign w:val="center"/>
          </w:tcPr>
          <w:p w14:paraId="60D8CCE9"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7839F037"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61C16B8F" w14:textId="77777777" w:rsidR="00AB244C" w:rsidRDefault="00000000">
            <w:pPr>
              <w:spacing w:after="38" w:line="240" w:lineRule="auto"/>
              <w:ind w:left="61"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4678" w:type="dxa"/>
          </w:tcPr>
          <w:p w14:paraId="54483746" w14:textId="77777777" w:rsidR="00AB244C" w:rsidRDefault="00000000">
            <w:pPr>
              <w:spacing w:after="38" w:line="240" w:lineRule="auto"/>
              <w:ind w:left="34"/>
              <w:rPr>
                <w:rFonts w:ascii="Times New Roman" w:eastAsia="Times New Roman" w:hAnsi="Times New Roman" w:cs="Times New Roman"/>
                <w:i/>
                <w:iCs/>
                <w:sz w:val="24"/>
                <w:szCs w:val="24"/>
              </w:rPr>
            </w:pPr>
            <w:r>
              <w:rPr>
                <w:rFonts w:ascii="Times New Roman" w:eastAsia="Times New Roman" w:hAnsi="Times New Roman" w:cs="Times New Roman"/>
                <w:sz w:val="24"/>
                <w:szCs w:val="24"/>
              </w:rPr>
              <w:t>Curentul electric în electroliți (calitativ). Aplicații practice ale electrolizei. Rezolvarea problemelor.</w:t>
            </w:r>
          </w:p>
        </w:tc>
        <w:tc>
          <w:tcPr>
            <w:tcW w:w="992" w:type="dxa"/>
            <w:vAlign w:val="center"/>
          </w:tcPr>
          <w:p w14:paraId="717D489A"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6E57236B"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1FF6BA3B"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02D88AA1" w14:textId="77777777">
        <w:trPr>
          <w:trHeight w:val="20"/>
        </w:trPr>
        <w:tc>
          <w:tcPr>
            <w:tcW w:w="1872" w:type="dxa"/>
            <w:vMerge/>
            <w:vAlign w:val="center"/>
          </w:tcPr>
          <w:p w14:paraId="2E1AFF31"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5CBCCE0B"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523974A1" w14:textId="77777777" w:rsidR="00AB244C" w:rsidRDefault="00000000">
            <w:pPr>
              <w:spacing w:after="38" w:line="240" w:lineRule="auto"/>
              <w:ind w:left="-29"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4678" w:type="dxa"/>
          </w:tcPr>
          <w:p w14:paraId="013C2F44" w14:textId="77777777" w:rsidR="00AB244C" w:rsidRDefault="00000000">
            <w:pPr>
              <w:spacing w:after="38" w:line="240" w:lineRule="auto"/>
              <w:ind w:left="34"/>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Curentul electric în gaze (calitativ). Plasma. Curentul electric în vid. Aplicații</w:t>
            </w:r>
          </w:p>
        </w:tc>
        <w:tc>
          <w:tcPr>
            <w:tcW w:w="992" w:type="dxa"/>
            <w:vAlign w:val="center"/>
          </w:tcPr>
          <w:p w14:paraId="7CEDF0F5"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4F41DC1E"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2CA64CAE"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785B3FD1" w14:textId="77777777">
        <w:trPr>
          <w:trHeight w:val="20"/>
        </w:trPr>
        <w:tc>
          <w:tcPr>
            <w:tcW w:w="1872" w:type="dxa"/>
            <w:vMerge/>
            <w:vAlign w:val="center"/>
          </w:tcPr>
          <w:p w14:paraId="484AE6AE"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7C8070C9"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6673BC1D" w14:textId="77777777" w:rsidR="00AB244C" w:rsidRDefault="00000000">
            <w:pPr>
              <w:spacing w:after="38" w:line="240" w:lineRule="auto"/>
              <w:ind w:left="-29"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4678" w:type="dxa"/>
          </w:tcPr>
          <w:p w14:paraId="0104905C" w14:textId="77777777" w:rsidR="00AB244C" w:rsidRDefault="00000000">
            <w:pPr>
              <w:spacing w:after="38" w:line="240" w:lineRule="auto"/>
              <w:ind w:left="34"/>
              <w:jc w:val="both"/>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Evaluare sumativă nr.4 „Curentul electric în diferite medii”</w:t>
            </w:r>
          </w:p>
        </w:tc>
        <w:tc>
          <w:tcPr>
            <w:tcW w:w="992" w:type="dxa"/>
            <w:vAlign w:val="center"/>
          </w:tcPr>
          <w:p w14:paraId="2722DB83"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7F4BEC01"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1EA9EFA5"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2E8A31D9" w14:textId="77777777">
        <w:trPr>
          <w:trHeight w:val="20"/>
        </w:trPr>
        <w:tc>
          <w:tcPr>
            <w:tcW w:w="1872" w:type="dxa"/>
            <w:vMerge/>
            <w:vAlign w:val="center"/>
          </w:tcPr>
          <w:p w14:paraId="5FAC1B93"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68AAD0E8"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7C1D53CE" w14:textId="77777777" w:rsidR="00AB244C" w:rsidRDefault="00000000">
            <w:pPr>
              <w:spacing w:after="38" w:line="240" w:lineRule="auto"/>
              <w:ind w:left="-29"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4678" w:type="dxa"/>
            <w:vAlign w:val="center"/>
          </w:tcPr>
          <w:p w14:paraId="0C250BE3" w14:textId="77777777" w:rsidR="00AB244C" w:rsidRDefault="00000000">
            <w:pPr>
              <w:spacing w:after="0" w:line="240" w:lineRule="auto"/>
              <w:jc w:val="both"/>
              <w:rPr>
                <w:rFonts w:ascii="Times New Roman" w:eastAsia="Times New Roman" w:hAnsi="Times New Roman" w:cs="Times New Roman"/>
                <w:i/>
                <w:iCs/>
                <w:color w:val="FF0000"/>
                <w:sz w:val="24"/>
                <w:szCs w:val="24"/>
              </w:rPr>
            </w:pPr>
            <w:r>
              <w:rPr>
                <w:rFonts w:ascii="Times New Roman" w:eastAsia="Times New Roman" w:hAnsi="Times New Roman" w:cs="Times New Roman"/>
                <w:sz w:val="24"/>
                <w:szCs w:val="24"/>
              </w:rPr>
              <w:t>Sistematizare și generalizare</w:t>
            </w:r>
          </w:p>
        </w:tc>
        <w:tc>
          <w:tcPr>
            <w:tcW w:w="992" w:type="dxa"/>
            <w:vAlign w:val="center"/>
          </w:tcPr>
          <w:p w14:paraId="0445B54C"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0148D012"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61630380"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55FB5A63" w14:textId="77777777">
        <w:trPr>
          <w:trHeight w:val="20"/>
        </w:trPr>
        <w:tc>
          <w:tcPr>
            <w:tcW w:w="15338" w:type="dxa"/>
            <w:gridSpan w:val="7"/>
          </w:tcPr>
          <w:p w14:paraId="06A729CD" w14:textId="77777777" w:rsidR="00AB244C" w:rsidRDefault="00000000">
            <w:pPr>
              <w:spacing w:after="38" w:line="240" w:lineRule="auto"/>
              <w:ind w:right="55"/>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Elemente noi de limbaj specific disciplinei: coeficient de temperatură al rezistivității, supraconductibilitate, temperatură critică, semiconductor, conducție intrinsecă/extrinsecă, impurități donoare/acceptoare, joncțiune p-n, fotorezistor, termorezistor, diodă, diodă luminiscentă.</w:t>
            </w:r>
          </w:p>
        </w:tc>
      </w:tr>
    </w:tbl>
    <w:p w14:paraId="26C77BA8" w14:textId="77777777" w:rsidR="00AB244C" w:rsidRDefault="00AB244C">
      <w:pPr>
        <w:pBdr>
          <w:top w:val="nil"/>
          <w:left w:val="nil"/>
          <w:bottom w:val="nil"/>
          <w:right w:val="nil"/>
          <w:between w:val="nil"/>
        </w:pBdr>
        <w:spacing w:after="0" w:line="240" w:lineRule="auto"/>
        <w:rPr>
          <w:rFonts w:ascii="Times New Roman" w:eastAsia="Times New Roman" w:hAnsi="Times New Roman" w:cs="Times New Roman"/>
          <w:b/>
          <w:bCs/>
          <w:color w:val="FF0000"/>
          <w:sz w:val="24"/>
          <w:szCs w:val="24"/>
        </w:rPr>
      </w:pPr>
      <w:bookmarkStart w:id="0" w:name="_heading=h.rb2angwb4bfr" w:colFirst="0" w:colLast="0"/>
      <w:bookmarkEnd w:id="0"/>
    </w:p>
    <w:sectPr w:rsidR="00AB244C">
      <w:footerReference w:type="default" r:id="rId8"/>
      <w:pgSz w:w="16838" w:h="11906" w:orient="landscape"/>
      <w:pgMar w:top="720" w:right="962" w:bottom="720" w:left="720" w:header="709" w:footer="28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935A5" w14:textId="77777777" w:rsidR="00E678B9" w:rsidRDefault="00E678B9">
      <w:pPr>
        <w:spacing w:after="0" w:line="240" w:lineRule="auto"/>
      </w:pPr>
      <w:r>
        <w:separator/>
      </w:r>
    </w:p>
  </w:endnote>
  <w:endnote w:type="continuationSeparator" w:id="0">
    <w:p w14:paraId="3C9A83B9" w14:textId="77777777" w:rsidR="00E678B9" w:rsidRDefault="00E67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63CD9E4-1CB8-4254-BCDE-997FBB2956BF}"/>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60B0F953-3B56-4AA4-AD1C-237D8F8BE062}"/>
    <w:embedBold r:id="rId3" w:fontKey="{6CC9D032-877F-496C-BFEF-7739C2881732}"/>
    <w:embedItalic r:id="rId4" w:fontKey="{7EA15E84-2C85-43D9-81C2-C02B34ADAECC}"/>
  </w:font>
  <w:font w:name="Segoe UI">
    <w:panose1 w:val="020B0502040204020203"/>
    <w:charset w:val="00"/>
    <w:family w:val="swiss"/>
    <w:pitch w:val="variable"/>
    <w:sig w:usb0="E4002EFF" w:usb1="C000E47F" w:usb2="00000009" w:usb3="00000000" w:csb0="000001FF" w:csb1="00000000"/>
    <w:embedRegular r:id="rId5" w:fontKey="{A5145722-1744-4523-8FB6-B74E1850D3F1}"/>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6" w:fontKey="{42FA180E-BFA3-47B0-8AFA-E27D2EAF4CDF}"/>
  </w:font>
  <w:font w:name="Cambria">
    <w:panose1 w:val="02040503050406030204"/>
    <w:charset w:val="00"/>
    <w:family w:val="roman"/>
    <w:pitch w:val="variable"/>
    <w:sig w:usb0="E00006FF" w:usb1="420024FF" w:usb2="02000000" w:usb3="00000000" w:csb0="0000019F" w:csb1="00000000"/>
    <w:embedRegular r:id="rId7" w:fontKey="{CD6FD052-53E6-4CF4-9F15-3993EBE8452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3E573" w14:textId="77777777" w:rsidR="00AB244C" w:rsidRDefault="0000000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fldChar w:fldCharType="begin"/>
    </w:r>
    <w:r>
      <w:rPr>
        <w:rFonts w:ascii="Times New Roman" w:eastAsia="Times New Roman" w:hAnsi="Times New Roman" w:cs="Times New Roman"/>
        <w:b/>
        <w:bCs/>
        <w:color w:val="000000"/>
        <w:sz w:val="24"/>
        <w:szCs w:val="24"/>
      </w:rPr>
      <w:instrText>PAGE</w:instrText>
    </w:r>
    <w:r>
      <w:rPr>
        <w:rFonts w:ascii="Times New Roman" w:eastAsia="Times New Roman" w:hAnsi="Times New Roman" w:cs="Times New Roman"/>
        <w:b/>
        <w:bCs/>
        <w:color w:val="000000"/>
        <w:sz w:val="24"/>
        <w:szCs w:val="24"/>
      </w:rPr>
      <w:fldChar w:fldCharType="separate"/>
    </w:r>
    <w:r w:rsidR="00E3259A">
      <w:rPr>
        <w:rFonts w:ascii="Times New Roman" w:eastAsia="Times New Roman" w:hAnsi="Times New Roman" w:cs="Times New Roman"/>
        <w:b/>
        <w:bCs/>
        <w:noProof/>
        <w:color w:val="000000"/>
        <w:sz w:val="24"/>
        <w:szCs w:val="24"/>
      </w:rPr>
      <w:t>2</w:t>
    </w:r>
    <w:r>
      <w:rPr>
        <w:rFonts w:ascii="Times New Roman" w:eastAsia="Times New Roman" w:hAnsi="Times New Roman" w:cs="Times New Roman"/>
        <w:b/>
        <w:bCs/>
        <w:color w:val="000000"/>
        <w:sz w:val="24"/>
        <w:szCs w:val="24"/>
      </w:rPr>
      <w:fldChar w:fldCharType="end"/>
    </w:r>
    <w:r>
      <w:rPr>
        <w:rFonts w:ascii="Times New Roman" w:eastAsia="Times New Roman" w:hAnsi="Times New Roman" w:cs="Times New Roman"/>
        <w:b/>
        <w:bCs/>
        <w:color w:val="000000"/>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00129" w14:textId="77777777" w:rsidR="00E678B9" w:rsidRDefault="00E678B9">
      <w:pPr>
        <w:spacing w:after="0" w:line="240" w:lineRule="auto"/>
      </w:pPr>
      <w:r>
        <w:separator/>
      </w:r>
    </w:p>
  </w:footnote>
  <w:footnote w:type="continuationSeparator" w:id="0">
    <w:p w14:paraId="2C555793" w14:textId="77777777" w:rsidR="00E678B9" w:rsidRDefault="00E678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17935"/>
    <w:multiLevelType w:val="multilevel"/>
    <w:tmpl w:val="8454EE5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1FF317D"/>
    <w:multiLevelType w:val="multilevel"/>
    <w:tmpl w:val="9F60B4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6280B68"/>
    <w:multiLevelType w:val="multilevel"/>
    <w:tmpl w:val="69C2C2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0792F6D"/>
    <w:multiLevelType w:val="multilevel"/>
    <w:tmpl w:val="58BEDB7C"/>
    <w:lvl w:ilvl="0">
      <w:start w:val="1"/>
      <w:numFmt w:val="decimal"/>
      <w:lvlText w:val="%1."/>
      <w:lvlJc w:val="left"/>
      <w:pPr>
        <w:ind w:left="720" w:hanging="360"/>
      </w:pPr>
      <w:rPr>
        <w:rFonts w:ascii="Arial" w:eastAsia="Arial" w:hAnsi="Arial" w:cs="Arial"/>
        <w:b/>
        <w:bCs/>
        <w:i w:val="0"/>
        <w:i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835178">
    <w:abstractNumId w:val="3"/>
  </w:num>
  <w:num w:numId="2" w16cid:durableId="1292059341">
    <w:abstractNumId w:val="2"/>
  </w:num>
  <w:num w:numId="3" w16cid:durableId="269824000">
    <w:abstractNumId w:val="1"/>
  </w:num>
  <w:num w:numId="4" w16cid:durableId="1350713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44C"/>
    <w:rsid w:val="005E7E22"/>
    <w:rsid w:val="007832F8"/>
    <w:rsid w:val="00AB244C"/>
    <w:rsid w:val="00E26A75"/>
    <w:rsid w:val="00E3259A"/>
    <w:rsid w:val="00E678B9"/>
    <w:rsid w:val="00E81760"/>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7014B"/>
  <w15:docId w15:val="{65032C23-0BC4-4021-A1CA-83D6002E3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 w:eastAsia="ro-M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sz w:val="24"/>
      <w:szCs w:val="24"/>
    </w:rPr>
  </w:style>
  <w:style w:type="paragraph" w:styleId="Titlu5">
    <w:name w:val="heading 5"/>
    <w:basedOn w:val="Normal"/>
    <w:next w:val="Normal"/>
    <w:uiPriority w:val="9"/>
    <w:semiHidden/>
    <w:unhideWhenUsed/>
    <w:qFormat/>
    <w:pPr>
      <w:keepNext/>
      <w:keepLines/>
      <w:spacing w:before="220" w:after="40"/>
      <w:outlineLvl w:val="4"/>
    </w:pPr>
    <w:rPr>
      <w:b/>
      <w:bCs/>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bCs/>
      <w:sz w:val="72"/>
      <w:szCs w:val="72"/>
    </w:rPr>
  </w:style>
  <w:style w:type="paragraph" w:styleId="TextnBalon">
    <w:name w:val="Balloon Text"/>
    <w:basedOn w:val="Normal"/>
    <w:link w:val="TextnBalonCaracter"/>
    <w:uiPriority w:val="99"/>
    <w:semiHidden/>
    <w:unhideWhenUsed/>
    <w:rsid w:val="00735FCF"/>
    <w:pPr>
      <w:spacing w:after="0" w:line="240" w:lineRule="auto"/>
    </w:pPr>
    <w:rPr>
      <w:rFonts w:ascii="Segoe UI" w:hAnsi="Segoe UI" w:cs="Segoe UI"/>
      <w:sz w:val="18"/>
      <w:szCs w:val="18"/>
    </w:rPr>
  </w:style>
  <w:style w:type="character" w:styleId="Referincomentariu">
    <w:name w:val="annotation reference"/>
    <w:basedOn w:val="Fontdeparagrafimplicit"/>
    <w:uiPriority w:val="99"/>
    <w:semiHidden/>
    <w:unhideWhenUsed/>
    <w:rsid w:val="00735FCF"/>
    <w:rPr>
      <w:sz w:val="16"/>
      <w:szCs w:val="16"/>
    </w:rPr>
  </w:style>
  <w:style w:type="paragraph" w:styleId="Textcomentariu">
    <w:name w:val="annotation text"/>
    <w:basedOn w:val="Normal"/>
    <w:link w:val="TextcomentariuCaracter"/>
    <w:uiPriority w:val="99"/>
    <w:semiHidden/>
    <w:unhideWhenUsed/>
    <w:rsid w:val="00735FCF"/>
    <w:pPr>
      <w:spacing w:line="240" w:lineRule="auto"/>
    </w:pPr>
    <w:rPr>
      <w:sz w:val="20"/>
      <w:szCs w:val="20"/>
    </w:rPr>
  </w:style>
  <w:style w:type="paragraph" w:styleId="SubiectComentariu">
    <w:name w:val="annotation subject"/>
    <w:basedOn w:val="Textcomentariu"/>
    <w:next w:val="Textcomentariu"/>
    <w:link w:val="SubiectComentariuCaracter"/>
    <w:uiPriority w:val="99"/>
    <w:semiHidden/>
    <w:unhideWhenUsed/>
    <w:rsid w:val="00735FCF"/>
    <w:rPr>
      <w:b/>
      <w:bCs/>
    </w:rPr>
  </w:style>
  <w:style w:type="paragraph" w:styleId="Subsol">
    <w:name w:val="footer"/>
    <w:basedOn w:val="Normal"/>
    <w:link w:val="SubsolCaracter"/>
    <w:uiPriority w:val="99"/>
    <w:unhideWhenUsed/>
    <w:rsid w:val="00735FCF"/>
    <w:pPr>
      <w:tabs>
        <w:tab w:val="center" w:pos="4677"/>
        <w:tab w:val="right" w:pos="9355"/>
      </w:tabs>
      <w:spacing w:after="0" w:line="240" w:lineRule="auto"/>
    </w:pPr>
  </w:style>
  <w:style w:type="paragraph" w:styleId="Antet">
    <w:name w:val="header"/>
    <w:basedOn w:val="Normal"/>
    <w:link w:val="AntetCaracter"/>
    <w:uiPriority w:val="99"/>
    <w:unhideWhenUsed/>
    <w:rsid w:val="00735FCF"/>
    <w:pPr>
      <w:tabs>
        <w:tab w:val="center" w:pos="4677"/>
        <w:tab w:val="right" w:pos="9355"/>
      </w:tabs>
      <w:spacing w:after="0" w:line="240" w:lineRule="auto"/>
    </w:pPr>
  </w:style>
  <w:style w:type="table" w:styleId="Tabelgril">
    <w:name w:val="Table Grid"/>
    <w:basedOn w:val="TabelNormal"/>
    <w:uiPriority w:val="39"/>
    <w:rsid w:val="00735F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f">
    <w:name w:val="List Paragraph"/>
    <w:aliases w:val="List Paragraph 1,List Paragraph1,List Paragraph11,Абзац списка2,Абзац списка1"/>
    <w:basedOn w:val="Normal"/>
    <w:link w:val="ListparagrafCaracter"/>
    <w:uiPriority w:val="1"/>
    <w:qFormat/>
    <w:rsid w:val="00735FCF"/>
    <w:pPr>
      <w:ind w:left="720"/>
      <w:contextualSpacing/>
    </w:pPr>
  </w:style>
  <w:style w:type="character" w:customStyle="1" w:styleId="TextcomentariuCaracter">
    <w:name w:val="Text comentariu Caracter"/>
    <w:basedOn w:val="Fontdeparagrafimplicit"/>
    <w:link w:val="Textcomentariu"/>
    <w:uiPriority w:val="99"/>
    <w:semiHidden/>
    <w:rsid w:val="00735FCF"/>
    <w:rPr>
      <w:sz w:val="20"/>
      <w:szCs w:val="20"/>
    </w:rPr>
  </w:style>
  <w:style w:type="character" w:customStyle="1" w:styleId="SubiectComentariuCaracter">
    <w:name w:val="Subiect Comentariu Caracter"/>
    <w:basedOn w:val="TextcomentariuCaracter"/>
    <w:link w:val="SubiectComentariu"/>
    <w:uiPriority w:val="99"/>
    <w:semiHidden/>
    <w:rsid w:val="00735FCF"/>
    <w:rPr>
      <w:b/>
      <w:bCs/>
      <w:sz w:val="20"/>
      <w:szCs w:val="20"/>
    </w:rPr>
  </w:style>
  <w:style w:type="character" w:customStyle="1" w:styleId="TextnBalonCaracter">
    <w:name w:val="Text în Balon Caracter"/>
    <w:basedOn w:val="Fontdeparagrafimplicit"/>
    <w:link w:val="TextnBalon"/>
    <w:uiPriority w:val="99"/>
    <w:semiHidden/>
    <w:rsid w:val="00735FCF"/>
    <w:rPr>
      <w:rFonts w:ascii="Segoe UI" w:hAnsi="Segoe UI" w:cs="Segoe UI"/>
      <w:sz w:val="18"/>
      <w:szCs w:val="18"/>
    </w:rPr>
  </w:style>
  <w:style w:type="character" w:customStyle="1" w:styleId="AntetCaracter">
    <w:name w:val="Antet Caracter"/>
    <w:basedOn w:val="Fontdeparagrafimplicit"/>
    <w:link w:val="Antet"/>
    <w:uiPriority w:val="99"/>
    <w:rsid w:val="00735FCF"/>
  </w:style>
  <w:style w:type="character" w:customStyle="1" w:styleId="SubsolCaracter">
    <w:name w:val="Subsol Caracter"/>
    <w:basedOn w:val="Fontdeparagrafimplicit"/>
    <w:link w:val="Subsol"/>
    <w:uiPriority w:val="99"/>
    <w:rsid w:val="00735FCF"/>
  </w:style>
  <w:style w:type="table" w:customStyle="1" w:styleId="2">
    <w:name w:val="Сетка таблицы2"/>
    <w:basedOn w:val="TabelNormal"/>
    <w:uiPriority w:val="39"/>
    <w:rsid w:val="00735FCF"/>
    <w:rPr>
      <w:rFonts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deparagrafimplicit"/>
    <w:rsid w:val="00735FCF"/>
    <w:rPr>
      <w:rFonts w:ascii="Calibri" w:hAnsi="Calibri" w:hint="default"/>
      <w:color w:val="242021"/>
      <w:sz w:val="20"/>
      <w:szCs w:val="20"/>
    </w:rPr>
  </w:style>
  <w:style w:type="table" w:customStyle="1" w:styleId="1">
    <w:name w:val="Сетка таблицы1"/>
    <w:basedOn w:val="TabelNormal"/>
    <w:next w:val="Tabelgril"/>
    <w:uiPriority w:val="59"/>
    <w:rsid w:val="00913D22"/>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C26950"/>
    <w:pPr>
      <w:autoSpaceDE w:val="0"/>
      <w:autoSpaceDN w:val="0"/>
      <w:adjustRightInd w:val="0"/>
    </w:pPr>
    <w:rPr>
      <w:rFonts w:ascii="Times New Roman" w:hAnsi="Times New Roman" w:cs="Times New Roman"/>
      <w:color w:val="000000"/>
      <w:sz w:val="24"/>
      <w:szCs w:val="24"/>
      <w:lang w:val="ru-RU"/>
    </w:rPr>
  </w:style>
  <w:style w:type="character" w:customStyle="1" w:styleId="ListparagrafCaracter">
    <w:name w:val="Listă paragraf Caracter"/>
    <w:aliases w:val="List Paragraph 1 Caracter,List Paragraph1 Caracter,List Paragraph11 Caracter,Абзац списка2 Caracter,Абзац списка1 Caracter"/>
    <w:link w:val="Listparagraf"/>
    <w:uiPriority w:val="34"/>
    <w:rsid w:val="00B10F45"/>
    <w:rPr>
      <w:sz w:val="22"/>
      <w:szCs w:val="22"/>
    </w:rPr>
  </w:style>
  <w:style w:type="character" w:customStyle="1" w:styleId="A9">
    <w:name w:val="A9"/>
    <w:uiPriority w:val="99"/>
    <w:rsid w:val="00B10F45"/>
    <w:rPr>
      <w:color w:val="000000"/>
      <w:sz w:val="20"/>
      <w:szCs w:val="20"/>
    </w:rPr>
  </w:style>
  <w:style w:type="table" w:customStyle="1" w:styleId="3">
    <w:name w:val="Сетка таблицы3"/>
    <w:basedOn w:val="TabelNormal"/>
    <w:next w:val="Tabelgril"/>
    <w:uiPriority w:val="39"/>
    <w:rsid w:val="00C84124"/>
    <w:rPr>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7">
    <w:name w:val="Pa7"/>
    <w:basedOn w:val="Default"/>
    <w:next w:val="Default"/>
    <w:uiPriority w:val="99"/>
    <w:rsid w:val="00004B81"/>
    <w:pPr>
      <w:spacing w:line="221" w:lineRule="atLeast"/>
    </w:pPr>
    <w:rPr>
      <w:rFonts w:ascii="Calibri" w:hAnsi="Calibri" w:cs="Calibri"/>
      <w:color w:val="auto"/>
    </w:rPr>
  </w:style>
  <w:style w:type="character" w:customStyle="1" w:styleId="A7">
    <w:name w:val="A7"/>
    <w:uiPriority w:val="99"/>
    <w:rsid w:val="00004B81"/>
    <w:rPr>
      <w:rFonts w:ascii="Symbol" w:hAnsi="Symbol" w:cs="Symbol"/>
      <w:color w:val="000000"/>
      <w:sz w:val="22"/>
      <w:szCs w:val="22"/>
    </w:rPr>
  </w:style>
  <w:style w:type="paragraph" w:customStyle="1" w:styleId="NoSpacing1">
    <w:name w:val="No Spacing1"/>
    <w:qFormat/>
    <w:rsid w:val="00EF3797"/>
    <w:rPr>
      <w:rFonts w:cs="Times New Roman"/>
      <w:lang w:val="en-US" w:eastAsia="en-US"/>
    </w:rPr>
  </w:style>
  <w:style w:type="paragraph" w:styleId="Frspaiere">
    <w:name w:val="No Spacing"/>
    <w:qFormat/>
    <w:rsid w:val="007D4B94"/>
    <w:rPr>
      <w:rFonts w:eastAsiaTheme="minorHAnsi"/>
      <w:lang w:eastAsia="en-US"/>
    </w:r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Pr>
  </w:style>
  <w:style w:type="table" w:customStyle="1" w:styleId="a1">
    <w:basedOn w:val="TabelNormal"/>
    <w:tblPr>
      <w:tblStyleRowBandSize w:val="1"/>
      <w:tblStyleColBandSize w:val="1"/>
    </w:tblPr>
  </w:style>
  <w:style w:type="table" w:customStyle="1" w:styleId="a2">
    <w:basedOn w:val="Tabel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7mOTGG0/2GPf6kNzexdHXzIEnQ==">CgMxLjAyDmgucmIyYW5nd2I0YmZyOAByITFrSlVjSXRoZGFpRjFfRVB2RU95RUs3ZDlUNkx6enF3eg==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2547</Words>
  <Characters>14779</Characters>
  <Application>Microsoft Office Word</Application>
  <DocSecurity>0</DocSecurity>
  <Lines>123</Lines>
  <Paragraphs>34</Paragraphs>
  <ScaleCrop>false</ScaleCrop>
  <Company/>
  <LinksUpToDate>false</LinksUpToDate>
  <CharactersWithSpaces>17292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Evtodiev Igor</dc:creator>
  <cp:lastModifiedBy>Tatiana</cp:lastModifiedBy>
  <cp:revision>3</cp:revision>
  <dcterms:created xsi:type="dcterms:W3CDTF">2024-04-08T06:18:00Z</dcterms:created>
  <dcterms:modified xsi:type="dcterms:W3CDTF">2026-10-01T09:52:00Z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14abaed391e9db64d4d037a881acc347e4ee678d773aaa5f6f8606166e4f9972</vt:lpwstr>
  </property>
  <property fmtid="{D5CDD505-2E9C-101B-9397-08002B2CF9AE}" pid="3" name="KSOProductBuildVer">
    <vt:lpwstr>1033-12.2.0.13215</vt:lpwstr>
  </property>
  <property fmtid="{D5CDD505-2E9C-101B-9397-08002B2CF9AE}" pid="4" name="ICV">
    <vt:lpwstr>FF24A478EEBA4F7B8EB50FACBB49794A_12</vt:lpwstr>
  </property>
</Properties>
</file>