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8709D" w14:textId="77777777" w:rsidR="00645828" w:rsidRPr="00645828" w:rsidRDefault="00645828" w:rsidP="00645828">
      <w:pPr>
        <w:jc w:val="center"/>
        <w:rPr>
          <w:rFonts w:ascii="Times New Roman" w:hAnsi="Times New Roman" w:cs="Times New Roman"/>
          <w:b/>
          <w:bCs/>
          <w:sz w:val="28"/>
          <w:szCs w:val="28"/>
        </w:rPr>
      </w:pPr>
      <w:r w:rsidRPr="00645828">
        <w:rPr>
          <w:rFonts w:ascii="Times New Roman" w:hAnsi="Times New Roman" w:cs="Times New Roman"/>
          <w:b/>
          <w:bCs/>
          <w:sz w:val="28"/>
          <w:szCs w:val="28"/>
        </w:rPr>
        <w:t>MINISTERUL EDUCAȚIEI ȘI CERCETĂRII AL REPUBLICII MOLDOVA</w:t>
      </w:r>
    </w:p>
    <w:p w14:paraId="21D75453" w14:textId="77777777" w:rsidR="00645828" w:rsidRPr="00645828" w:rsidRDefault="00645828" w:rsidP="00645828">
      <w:pPr>
        <w:jc w:val="both"/>
        <w:rPr>
          <w:rFonts w:ascii="Times New Roman" w:hAnsi="Times New Roman" w:cs="Times New Roman"/>
          <w:b/>
          <w:bCs/>
          <w:sz w:val="28"/>
          <w:szCs w:val="28"/>
        </w:rPr>
      </w:pPr>
    </w:p>
    <w:p w14:paraId="5CCAC9B8" w14:textId="77777777" w:rsidR="00645828" w:rsidRPr="00645828" w:rsidRDefault="00645828" w:rsidP="00645828">
      <w:pPr>
        <w:jc w:val="both"/>
        <w:rPr>
          <w:rFonts w:ascii="Times New Roman" w:hAnsi="Times New Roman" w:cs="Times New Roman"/>
          <w:b/>
          <w:bCs/>
          <w:sz w:val="28"/>
          <w:szCs w:val="28"/>
        </w:rPr>
      </w:pPr>
    </w:p>
    <w:p w14:paraId="6AA98251" w14:textId="29D5BFDD" w:rsidR="00645828" w:rsidRPr="00645828" w:rsidRDefault="00645828" w:rsidP="00645828">
      <w:pPr>
        <w:tabs>
          <w:tab w:val="left" w:pos="3960"/>
        </w:tabs>
        <w:rPr>
          <w:rFonts w:ascii="Times New Roman" w:hAnsi="Times New Roman" w:cs="Times New Roman"/>
          <w:sz w:val="28"/>
          <w:szCs w:val="28"/>
        </w:rPr>
      </w:pPr>
      <w:r w:rsidRPr="00645828">
        <w:rPr>
          <w:rFonts w:ascii="Times New Roman" w:hAnsi="Times New Roman" w:cs="Times New Roman"/>
          <w:sz w:val="28"/>
          <w:szCs w:val="28"/>
        </w:rPr>
        <w:t xml:space="preserve">Coordonat:                                                                                                                                         </w:t>
      </w:r>
      <w:r>
        <w:rPr>
          <w:rFonts w:ascii="Times New Roman" w:hAnsi="Times New Roman" w:cs="Times New Roman"/>
          <w:sz w:val="28"/>
          <w:szCs w:val="28"/>
        </w:rPr>
        <w:t xml:space="preserve">     </w:t>
      </w:r>
      <w:r w:rsidRPr="0064582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45828">
        <w:rPr>
          <w:rFonts w:ascii="Times New Roman" w:hAnsi="Times New Roman" w:cs="Times New Roman"/>
          <w:sz w:val="28"/>
          <w:szCs w:val="28"/>
        </w:rPr>
        <w:t xml:space="preserve">               Aprobat:</w:t>
      </w:r>
    </w:p>
    <w:p w14:paraId="03F93B8A" w14:textId="10BDCAE9" w:rsidR="00645828" w:rsidRPr="00645828" w:rsidRDefault="00645828" w:rsidP="00645828">
      <w:pPr>
        <w:tabs>
          <w:tab w:val="left" w:pos="3960"/>
        </w:tabs>
        <w:jc w:val="both"/>
        <w:rPr>
          <w:rFonts w:ascii="Times New Roman" w:hAnsi="Times New Roman" w:cs="Times New Roman"/>
          <w:sz w:val="28"/>
          <w:szCs w:val="28"/>
        </w:rPr>
      </w:pPr>
      <w:r w:rsidRPr="00645828">
        <w:rPr>
          <w:rFonts w:ascii="Times New Roman" w:hAnsi="Times New Roman" w:cs="Times New Roman"/>
          <w:sz w:val="28"/>
          <w:szCs w:val="28"/>
        </w:rPr>
        <w:t xml:space="preserve">Secția Metodică                                                                                                             </w:t>
      </w:r>
      <w:r>
        <w:rPr>
          <w:rFonts w:ascii="Times New Roman" w:hAnsi="Times New Roman" w:cs="Times New Roman"/>
          <w:sz w:val="28"/>
          <w:szCs w:val="28"/>
        </w:rPr>
        <w:t xml:space="preserve">                           </w:t>
      </w:r>
      <w:r w:rsidRPr="00645828">
        <w:rPr>
          <w:rFonts w:ascii="Times New Roman" w:hAnsi="Times New Roman" w:cs="Times New Roman"/>
          <w:sz w:val="28"/>
          <w:szCs w:val="28"/>
        </w:rPr>
        <w:t xml:space="preserve">     Director adjunct pentru instruire</w:t>
      </w:r>
    </w:p>
    <w:p w14:paraId="0B6DD602" w14:textId="293398B5" w:rsidR="00645828" w:rsidRPr="00645828" w:rsidRDefault="00645828" w:rsidP="00645828">
      <w:pPr>
        <w:tabs>
          <w:tab w:val="left" w:pos="3960"/>
        </w:tabs>
        <w:jc w:val="both"/>
        <w:rPr>
          <w:rFonts w:ascii="Times New Roman" w:hAnsi="Times New Roman" w:cs="Times New Roman"/>
          <w:sz w:val="28"/>
          <w:szCs w:val="28"/>
        </w:rPr>
      </w:pPr>
      <w:r w:rsidRPr="00645828">
        <w:rPr>
          <w:rFonts w:ascii="Times New Roman" w:hAnsi="Times New Roman" w:cs="Times New Roman"/>
          <w:sz w:val="28"/>
          <w:szCs w:val="28"/>
        </w:rPr>
        <w:t xml:space="preserve"> ________________                                                                                                                             </w:t>
      </w:r>
      <w:r>
        <w:rPr>
          <w:rFonts w:ascii="Times New Roman" w:hAnsi="Times New Roman" w:cs="Times New Roman"/>
          <w:sz w:val="28"/>
          <w:szCs w:val="28"/>
        </w:rPr>
        <w:t xml:space="preserve">                      </w:t>
      </w:r>
      <w:r w:rsidRPr="00645828">
        <w:rPr>
          <w:rFonts w:ascii="Times New Roman" w:hAnsi="Times New Roman" w:cs="Times New Roman"/>
          <w:sz w:val="28"/>
          <w:szCs w:val="28"/>
        </w:rPr>
        <w:t xml:space="preserve">    ________________                                                                         </w:t>
      </w:r>
    </w:p>
    <w:p w14:paraId="0856BD40" w14:textId="77777777" w:rsidR="00645828" w:rsidRPr="00645828" w:rsidRDefault="00645828" w:rsidP="00645828">
      <w:pPr>
        <w:jc w:val="center"/>
        <w:rPr>
          <w:rFonts w:ascii="Times New Roman" w:hAnsi="Times New Roman" w:cs="Times New Roman"/>
          <w:b/>
          <w:bCs/>
          <w:sz w:val="32"/>
          <w:szCs w:val="32"/>
        </w:rPr>
      </w:pPr>
      <w:r w:rsidRPr="00645828">
        <w:rPr>
          <w:rFonts w:ascii="Times New Roman" w:hAnsi="Times New Roman" w:cs="Times New Roman"/>
          <w:b/>
          <w:bCs/>
          <w:sz w:val="32"/>
          <w:szCs w:val="32"/>
        </w:rPr>
        <w:t xml:space="preserve">PROIECT DIDACTIC DE LUNGĂ DURATĂ </w:t>
      </w:r>
    </w:p>
    <w:p w14:paraId="02A6F4A1" w14:textId="77777777" w:rsidR="00645828" w:rsidRPr="00645828" w:rsidRDefault="00645828" w:rsidP="00645828">
      <w:pPr>
        <w:jc w:val="center"/>
        <w:rPr>
          <w:rFonts w:ascii="Times New Roman" w:hAnsi="Times New Roman" w:cs="Times New Roman"/>
          <w:sz w:val="28"/>
          <w:szCs w:val="28"/>
        </w:rPr>
      </w:pPr>
      <w:r w:rsidRPr="00645828">
        <w:rPr>
          <w:rFonts w:ascii="Times New Roman" w:hAnsi="Times New Roman" w:cs="Times New Roman"/>
          <w:b/>
          <w:bCs/>
          <w:sz w:val="28"/>
          <w:szCs w:val="28"/>
        </w:rPr>
        <w:t>La disciplina școlară</w:t>
      </w:r>
    </w:p>
    <w:p w14:paraId="5A0376B0" w14:textId="77777777" w:rsidR="00645828" w:rsidRPr="00645828" w:rsidRDefault="00645828" w:rsidP="00645828">
      <w:pPr>
        <w:jc w:val="center"/>
        <w:rPr>
          <w:rFonts w:ascii="Times New Roman" w:hAnsi="Times New Roman" w:cs="Times New Roman"/>
          <w:b/>
          <w:bCs/>
          <w:i/>
          <w:iCs/>
          <w:sz w:val="28"/>
          <w:szCs w:val="28"/>
        </w:rPr>
      </w:pPr>
      <w:r w:rsidRPr="00645828">
        <w:rPr>
          <w:rFonts w:ascii="Times New Roman" w:hAnsi="Times New Roman" w:cs="Times New Roman"/>
          <w:b/>
          <w:bCs/>
          <w:i/>
          <w:iCs/>
          <w:sz w:val="28"/>
          <w:szCs w:val="28"/>
        </w:rPr>
        <w:t>FIZICĂ</w:t>
      </w:r>
    </w:p>
    <w:p w14:paraId="51ED329A" w14:textId="1648A1B9" w:rsidR="00645828" w:rsidRPr="00645828" w:rsidRDefault="00645828" w:rsidP="00645828">
      <w:pPr>
        <w:jc w:val="center"/>
        <w:rPr>
          <w:rFonts w:ascii="Times New Roman" w:hAnsi="Times New Roman" w:cs="Times New Roman"/>
          <w:b/>
          <w:bCs/>
          <w:sz w:val="28"/>
          <w:szCs w:val="28"/>
        </w:rPr>
      </w:pPr>
      <w:r w:rsidRPr="00645828">
        <w:rPr>
          <w:rFonts w:ascii="Times New Roman" w:hAnsi="Times New Roman" w:cs="Times New Roman"/>
          <w:b/>
          <w:bCs/>
          <w:i/>
          <w:iCs/>
          <w:sz w:val="28"/>
          <w:szCs w:val="28"/>
        </w:rPr>
        <w:t xml:space="preserve"> </w:t>
      </w:r>
      <w:r w:rsidRPr="00645828">
        <w:rPr>
          <w:rFonts w:ascii="Times New Roman" w:hAnsi="Times New Roman" w:cs="Times New Roman"/>
          <w:b/>
          <w:bCs/>
          <w:sz w:val="28"/>
          <w:szCs w:val="28"/>
        </w:rPr>
        <w:t>Anul I</w:t>
      </w:r>
      <w:r>
        <w:rPr>
          <w:rFonts w:ascii="Times New Roman" w:hAnsi="Times New Roman" w:cs="Times New Roman"/>
          <w:b/>
          <w:bCs/>
          <w:sz w:val="28"/>
          <w:szCs w:val="28"/>
        </w:rPr>
        <w:t>I</w:t>
      </w:r>
      <w:r w:rsidRPr="00645828">
        <w:rPr>
          <w:rFonts w:ascii="Times New Roman" w:hAnsi="Times New Roman" w:cs="Times New Roman"/>
          <w:b/>
          <w:bCs/>
          <w:sz w:val="28"/>
          <w:szCs w:val="28"/>
        </w:rPr>
        <w:t xml:space="preserve"> de studii </w:t>
      </w:r>
    </w:p>
    <w:p w14:paraId="13BB27AC" w14:textId="77777777" w:rsidR="00645828" w:rsidRPr="00645828" w:rsidRDefault="00645828" w:rsidP="00645828">
      <w:pPr>
        <w:jc w:val="both"/>
        <w:rPr>
          <w:rFonts w:ascii="Times New Roman" w:hAnsi="Times New Roman" w:cs="Times New Roman"/>
          <w:sz w:val="28"/>
          <w:szCs w:val="28"/>
        </w:rPr>
      </w:pPr>
    </w:p>
    <w:p w14:paraId="0DEDB047" w14:textId="77777777" w:rsidR="00645828" w:rsidRPr="00645828" w:rsidRDefault="00645828" w:rsidP="00645828">
      <w:pPr>
        <w:pStyle w:val="NoSpacing1"/>
        <w:rPr>
          <w:rFonts w:ascii="Times New Roman" w:hAnsi="Times New Roman"/>
          <w:sz w:val="20"/>
          <w:szCs w:val="20"/>
        </w:rPr>
      </w:pPr>
      <w:proofErr w:type="spellStart"/>
      <w:r w:rsidRPr="00645828">
        <w:rPr>
          <w:rFonts w:ascii="Times New Roman" w:hAnsi="Times New Roman"/>
          <w:sz w:val="20"/>
          <w:szCs w:val="20"/>
        </w:rPr>
        <w:t>Domeniile</w:t>
      </w:r>
      <w:proofErr w:type="spellEnd"/>
      <w:r w:rsidRPr="00645828">
        <w:rPr>
          <w:rFonts w:ascii="Times New Roman" w:hAnsi="Times New Roman"/>
          <w:sz w:val="20"/>
          <w:szCs w:val="20"/>
        </w:rPr>
        <w:t xml:space="preserve"> de </w:t>
      </w:r>
      <w:proofErr w:type="spellStart"/>
      <w:r w:rsidRPr="00645828">
        <w:rPr>
          <w:rFonts w:ascii="Times New Roman" w:hAnsi="Times New Roman"/>
          <w:sz w:val="20"/>
          <w:szCs w:val="20"/>
        </w:rPr>
        <w:t>formare</w:t>
      </w:r>
      <w:proofErr w:type="spellEnd"/>
      <w:r w:rsidRPr="00645828">
        <w:rPr>
          <w:rFonts w:ascii="Times New Roman" w:hAnsi="Times New Roman"/>
          <w:sz w:val="20"/>
          <w:szCs w:val="20"/>
        </w:rPr>
        <w:t xml:space="preserve"> </w:t>
      </w:r>
      <w:proofErr w:type="spellStart"/>
      <w:r w:rsidRPr="00645828">
        <w:rPr>
          <w:rFonts w:ascii="Times New Roman" w:hAnsi="Times New Roman"/>
          <w:sz w:val="20"/>
          <w:szCs w:val="20"/>
        </w:rPr>
        <w:t>profesională</w:t>
      </w:r>
      <w:proofErr w:type="spellEnd"/>
      <w:r w:rsidRPr="00645828">
        <w:rPr>
          <w:rFonts w:ascii="Times New Roman" w:hAnsi="Times New Roman"/>
          <w:sz w:val="20"/>
          <w:szCs w:val="20"/>
        </w:rPr>
        <w:t>:</w:t>
      </w:r>
    </w:p>
    <w:p w14:paraId="72904F82" w14:textId="77777777" w:rsidR="00645828" w:rsidRPr="00645828" w:rsidRDefault="00645828" w:rsidP="00645828">
      <w:pPr>
        <w:pStyle w:val="NoSpacing1"/>
        <w:rPr>
          <w:rFonts w:ascii="Times New Roman" w:hAnsi="Times New Roman"/>
          <w:sz w:val="20"/>
          <w:szCs w:val="20"/>
        </w:rPr>
      </w:pPr>
      <w:r w:rsidRPr="00645828">
        <w:rPr>
          <w:rFonts w:ascii="Times New Roman" w:hAnsi="Times New Roman"/>
          <w:sz w:val="20"/>
          <w:szCs w:val="20"/>
        </w:rPr>
        <w:t xml:space="preserve">0533. </w:t>
      </w:r>
      <w:proofErr w:type="spellStart"/>
      <w:r w:rsidRPr="00645828">
        <w:rPr>
          <w:rFonts w:ascii="Times New Roman" w:hAnsi="Times New Roman"/>
          <w:sz w:val="20"/>
          <w:szCs w:val="20"/>
        </w:rPr>
        <w:t>Fizică</w:t>
      </w:r>
      <w:proofErr w:type="spellEnd"/>
    </w:p>
    <w:p w14:paraId="25472584" w14:textId="77777777" w:rsidR="00645828" w:rsidRPr="00645828" w:rsidRDefault="00645828" w:rsidP="00645828">
      <w:pPr>
        <w:pStyle w:val="NoSpacing1"/>
        <w:rPr>
          <w:rFonts w:ascii="Times New Roman" w:hAnsi="Times New Roman"/>
          <w:sz w:val="20"/>
          <w:szCs w:val="20"/>
        </w:rPr>
      </w:pPr>
      <w:r w:rsidRPr="00645828">
        <w:rPr>
          <w:rFonts w:ascii="Times New Roman" w:hAnsi="Times New Roman"/>
          <w:sz w:val="20"/>
          <w:szCs w:val="20"/>
        </w:rPr>
        <w:t xml:space="preserve">0722. </w:t>
      </w:r>
      <w:proofErr w:type="spellStart"/>
      <w:r w:rsidRPr="00645828">
        <w:rPr>
          <w:rFonts w:ascii="Times New Roman" w:hAnsi="Times New Roman"/>
          <w:sz w:val="20"/>
          <w:szCs w:val="20"/>
        </w:rPr>
        <w:t>Materiale</w:t>
      </w:r>
      <w:proofErr w:type="spellEnd"/>
      <w:r w:rsidRPr="00645828">
        <w:rPr>
          <w:rFonts w:ascii="Times New Roman" w:hAnsi="Times New Roman"/>
          <w:sz w:val="20"/>
          <w:szCs w:val="20"/>
        </w:rPr>
        <w:t xml:space="preserve"> (</w:t>
      </w:r>
      <w:proofErr w:type="spellStart"/>
      <w:r w:rsidRPr="00645828">
        <w:rPr>
          <w:rFonts w:ascii="Times New Roman" w:hAnsi="Times New Roman"/>
          <w:sz w:val="20"/>
          <w:szCs w:val="20"/>
        </w:rPr>
        <w:t>sticlă</w:t>
      </w:r>
      <w:proofErr w:type="spellEnd"/>
      <w:r w:rsidRPr="00645828">
        <w:rPr>
          <w:rFonts w:ascii="Times New Roman" w:hAnsi="Times New Roman"/>
          <w:sz w:val="20"/>
          <w:szCs w:val="20"/>
        </w:rPr>
        <w:t xml:space="preserve">, </w:t>
      </w:r>
      <w:proofErr w:type="spellStart"/>
      <w:r w:rsidRPr="00645828">
        <w:rPr>
          <w:rFonts w:ascii="Times New Roman" w:hAnsi="Times New Roman"/>
          <w:sz w:val="20"/>
          <w:szCs w:val="20"/>
        </w:rPr>
        <w:t>hârtie</w:t>
      </w:r>
      <w:proofErr w:type="spellEnd"/>
      <w:r w:rsidRPr="00645828">
        <w:rPr>
          <w:rFonts w:ascii="Times New Roman" w:hAnsi="Times New Roman"/>
          <w:sz w:val="20"/>
          <w:szCs w:val="20"/>
        </w:rPr>
        <w:t xml:space="preserve">, plastic, </w:t>
      </w:r>
      <w:proofErr w:type="spellStart"/>
      <w:r w:rsidRPr="00645828">
        <w:rPr>
          <w:rFonts w:ascii="Times New Roman" w:hAnsi="Times New Roman"/>
          <w:sz w:val="20"/>
          <w:szCs w:val="20"/>
        </w:rPr>
        <w:t>lemn</w:t>
      </w:r>
      <w:proofErr w:type="spellEnd"/>
      <w:r w:rsidRPr="00645828">
        <w:rPr>
          <w:rFonts w:ascii="Times New Roman" w:hAnsi="Times New Roman"/>
          <w:sz w:val="20"/>
          <w:szCs w:val="20"/>
        </w:rPr>
        <w:t>)</w:t>
      </w:r>
    </w:p>
    <w:p w14:paraId="3576F306" w14:textId="77777777" w:rsidR="00645828" w:rsidRPr="00645828" w:rsidRDefault="00645828" w:rsidP="00645828">
      <w:pPr>
        <w:pStyle w:val="NoSpacing1"/>
        <w:rPr>
          <w:rFonts w:ascii="Times New Roman" w:hAnsi="Times New Roman"/>
          <w:sz w:val="20"/>
          <w:szCs w:val="20"/>
        </w:rPr>
      </w:pPr>
      <w:r w:rsidRPr="00645828">
        <w:rPr>
          <w:rFonts w:ascii="Times New Roman" w:hAnsi="Times New Roman"/>
          <w:sz w:val="20"/>
          <w:szCs w:val="20"/>
        </w:rPr>
        <w:t xml:space="preserve">0731. </w:t>
      </w:r>
      <w:proofErr w:type="spellStart"/>
      <w:r w:rsidRPr="00645828">
        <w:rPr>
          <w:rFonts w:ascii="Times New Roman" w:hAnsi="Times New Roman"/>
          <w:sz w:val="20"/>
          <w:szCs w:val="20"/>
        </w:rPr>
        <w:t>Arhitectură</w:t>
      </w:r>
      <w:proofErr w:type="spellEnd"/>
      <w:r w:rsidRPr="00645828">
        <w:rPr>
          <w:rFonts w:ascii="Times New Roman" w:hAnsi="Times New Roman"/>
          <w:sz w:val="20"/>
          <w:szCs w:val="20"/>
        </w:rPr>
        <w:t xml:space="preserve"> </w:t>
      </w:r>
      <w:proofErr w:type="spellStart"/>
      <w:r w:rsidRPr="00645828">
        <w:rPr>
          <w:rFonts w:ascii="Times New Roman" w:hAnsi="Times New Roman"/>
          <w:sz w:val="20"/>
          <w:szCs w:val="20"/>
        </w:rPr>
        <w:t>și</w:t>
      </w:r>
      <w:proofErr w:type="spellEnd"/>
      <w:r w:rsidRPr="00645828">
        <w:rPr>
          <w:rFonts w:ascii="Times New Roman" w:hAnsi="Times New Roman"/>
          <w:sz w:val="20"/>
          <w:szCs w:val="20"/>
        </w:rPr>
        <w:t xml:space="preserve"> urbanism</w:t>
      </w:r>
    </w:p>
    <w:p w14:paraId="2F55FE41" w14:textId="77777777" w:rsidR="00645828" w:rsidRPr="00645828" w:rsidRDefault="00645828" w:rsidP="00645828">
      <w:pPr>
        <w:pStyle w:val="NoSpacing1"/>
        <w:rPr>
          <w:rFonts w:ascii="Times New Roman" w:hAnsi="Times New Roman"/>
          <w:sz w:val="20"/>
          <w:szCs w:val="20"/>
        </w:rPr>
      </w:pPr>
      <w:r w:rsidRPr="00645828">
        <w:rPr>
          <w:rFonts w:ascii="Times New Roman" w:hAnsi="Times New Roman"/>
          <w:sz w:val="20"/>
          <w:szCs w:val="20"/>
        </w:rPr>
        <w:t xml:space="preserve">0732. </w:t>
      </w:r>
      <w:proofErr w:type="spellStart"/>
      <w:r w:rsidRPr="00645828">
        <w:rPr>
          <w:rFonts w:ascii="Times New Roman" w:hAnsi="Times New Roman"/>
          <w:sz w:val="20"/>
          <w:szCs w:val="20"/>
        </w:rPr>
        <w:t>Construcții</w:t>
      </w:r>
      <w:proofErr w:type="spellEnd"/>
      <w:r w:rsidRPr="00645828">
        <w:rPr>
          <w:rFonts w:ascii="Times New Roman" w:hAnsi="Times New Roman"/>
          <w:sz w:val="20"/>
          <w:szCs w:val="20"/>
        </w:rPr>
        <w:t xml:space="preserve"> </w:t>
      </w:r>
      <w:proofErr w:type="spellStart"/>
      <w:r w:rsidRPr="00645828">
        <w:rPr>
          <w:rFonts w:ascii="Times New Roman" w:hAnsi="Times New Roman"/>
          <w:sz w:val="20"/>
          <w:szCs w:val="20"/>
        </w:rPr>
        <w:t>și</w:t>
      </w:r>
      <w:proofErr w:type="spellEnd"/>
      <w:r w:rsidRPr="00645828">
        <w:rPr>
          <w:rFonts w:ascii="Times New Roman" w:hAnsi="Times New Roman"/>
          <w:sz w:val="20"/>
          <w:szCs w:val="20"/>
        </w:rPr>
        <w:t xml:space="preserve"> </w:t>
      </w:r>
      <w:proofErr w:type="spellStart"/>
      <w:r w:rsidRPr="00645828">
        <w:rPr>
          <w:rFonts w:ascii="Times New Roman" w:hAnsi="Times New Roman"/>
          <w:sz w:val="20"/>
          <w:szCs w:val="20"/>
        </w:rPr>
        <w:t>inginerie</w:t>
      </w:r>
      <w:proofErr w:type="spellEnd"/>
      <w:r w:rsidRPr="00645828">
        <w:rPr>
          <w:rFonts w:ascii="Times New Roman" w:hAnsi="Times New Roman"/>
          <w:sz w:val="20"/>
          <w:szCs w:val="20"/>
        </w:rPr>
        <w:t xml:space="preserve"> </w:t>
      </w:r>
      <w:proofErr w:type="spellStart"/>
      <w:r w:rsidRPr="00645828">
        <w:rPr>
          <w:rFonts w:ascii="Times New Roman" w:hAnsi="Times New Roman"/>
          <w:sz w:val="20"/>
          <w:szCs w:val="20"/>
        </w:rPr>
        <w:t>civilă</w:t>
      </w:r>
      <w:proofErr w:type="spellEnd"/>
    </w:p>
    <w:p w14:paraId="731B5B97" w14:textId="77777777" w:rsidR="00645828" w:rsidRPr="00645828" w:rsidRDefault="00645828" w:rsidP="00645828">
      <w:pPr>
        <w:spacing w:line="360" w:lineRule="auto"/>
        <w:jc w:val="both"/>
        <w:rPr>
          <w:rFonts w:ascii="Times New Roman" w:hAnsi="Times New Roman" w:cs="Times New Roman"/>
          <w:b/>
          <w:bCs/>
          <w:sz w:val="28"/>
          <w:szCs w:val="28"/>
        </w:rPr>
      </w:pPr>
      <w:r w:rsidRPr="00645828">
        <w:rPr>
          <w:rFonts w:ascii="Times New Roman" w:hAnsi="Times New Roman" w:cs="Times New Roman"/>
          <w:b/>
          <w:bCs/>
          <w:sz w:val="28"/>
          <w:szCs w:val="28"/>
        </w:rPr>
        <w:t xml:space="preserve">Instituția de învățământ ____________________________________________________ </w:t>
      </w:r>
    </w:p>
    <w:p w14:paraId="7B959EF9" w14:textId="77777777" w:rsidR="00645828" w:rsidRPr="00645828" w:rsidRDefault="00645828" w:rsidP="00645828">
      <w:pPr>
        <w:spacing w:line="360" w:lineRule="auto"/>
        <w:jc w:val="both"/>
        <w:rPr>
          <w:rFonts w:ascii="Times New Roman" w:hAnsi="Times New Roman" w:cs="Times New Roman"/>
          <w:b/>
          <w:bCs/>
          <w:sz w:val="28"/>
          <w:szCs w:val="28"/>
        </w:rPr>
      </w:pPr>
      <w:r w:rsidRPr="00645828">
        <w:rPr>
          <w:rFonts w:ascii="Times New Roman" w:hAnsi="Times New Roman" w:cs="Times New Roman"/>
          <w:b/>
          <w:bCs/>
          <w:sz w:val="28"/>
          <w:szCs w:val="28"/>
        </w:rPr>
        <w:t xml:space="preserve">Program de formare profesională ____________________________________________ </w:t>
      </w:r>
    </w:p>
    <w:p w14:paraId="36009EAF" w14:textId="77777777" w:rsidR="00645828" w:rsidRPr="00645828" w:rsidRDefault="00645828" w:rsidP="00645828">
      <w:pPr>
        <w:spacing w:before="240" w:after="240"/>
        <w:jc w:val="both"/>
        <w:rPr>
          <w:rFonts w:ascii="Times New Roman" w:hAnsi="Times New Roman" w:cs="Times New Roman"/>
          <w:b/>
          <w:bCs/>
          <w:sz w:val="28"/>
          <w:szCs w:val="28"/>
        </w:rPr>
      </w:pPr>
      <w:proofErr w:type="spellStart"/>
      <w:r w:rsidRPr="00645828">
        <w:rPr>
          <w:rFonts w:ascii="Times New Roman" w:hAnsi="Times New Roman" w:cs="Times New Roman"/>
          <w:b/>
          <w:bCs/>
          <w:sz w:val="28"/>
          <w:szCs w:val="28"/>
        </w:rPr>
        <w:t>Grupa_________________________Numele</w:t>
      </w:r>
      <w:proofErr w:type="spellEnd"/>
      <w:r w:rsidRPr="00645828">
        <w:rPr>
          <w:rFonts w:ascii="Times New Roman" w:hAnsi="Times New Roman" w:cs="Times New Roman"/>
          <w:b/>
          <w:bCs/>
          <w:sz w:val="28"/>
          <w:szCs w:val="28"/>
        </w:rPr>
        <w:t xml:space="preserve">, prenumele cadrului didactic__________________________________ </w:t>
      </w:r>
    </w:p>
    <w:p w14:paraId="50D46C86" w14:textId="77777777" w:rsidR="00645828" w:rsidRPr="00645828" w:rsidRDefault="00645828" w:rsidP="00645828">
      <w:pPr>
        <w:spacing w:before="240" w:after="240"/>
        <w:jc w:val="both"/>
        <w:rPr>
          <w:rFonts w:ascii="Times New Roman" w:hAnsi="Times New Roman" w:cs="Times New Roman"/>
          <w:b/>
          <w:bCs/>
          <w:sz w:val="28"/>
          <w:szCs w:val="28"/>
        </w:rPr>
      </w:pPr>
    </w:p>
    <w:p w14:paraId="13DF8C3B" w14:textId="32342A54" w:rsidR="00E3259A" w:rsidRPr="00E3259A" w:rsidRDefault="00E3259A" w:rsidP="00E3259A">
      <w:pPr>
        <w:spacing w:before="240" w:after="240"/>
        <w:jc w:val="both"/>
        <w:rPr>
          <w:rFonts w:ascii="Times New Roman" w:hAnsi="Times New Roman" w:cs="Times New Roman"/>
          <w:sz w:val="24"/>
          <w:szCs w:val="24"/>
          <w:highlight w:val="white"/>
        </w:rPr>
      </w:pPr>
      <w:r w:rsidRPr="00E3259A">
        <w:rPr>
          <w:rFonts w:ascii="Times New Roman" w:hAnsi="Times New Roman" w:cs="Times New Roman"/>
          <w:b/>
          <w:bCs/>
          <w:sz w:val="24"/>
          <w:szCs w:val="24"/>
          <w:highlight w:val="white"/>
        </w:rPr>
        <w:t>Proiectul didactic de lungă durată</w:t>
      </w:r>
      <w:r w:rsidRPr="00E3259A">
        <w:rPr>
          <w:rFonts w:ascii="Times New Roman" w:hAnsi="Times New Roman" w:cs="Times New Roman"/>
          <w:sz w:val="24"/>
          <w:szCs w:val="24"/>
          <w:highlight w:val="white"/>
        </w:rPr>
        <w:t xml:space="preserve"> la disciplina școlară </w:t>
      </w:r>
      <w:r w:rsidRPr="00E3259A">
        <w:rPr>
          <w:rFonts w:ascii="Times New Roman" w:hAnsi="Times New Roman" w:cs="Times New Roman"/>
          <w:i/>
          <w:iCs/>
          <w:sz w:val="24"/>
          <w:szCs w:val="24"/>
          <w:highlight w:val="white"/>
        </w:rPr>
        <w:t xml:space="preserve">Fizică, </w:t>
      </w:r>
      <w:r w:rsidR="00645828">
        <w:rPr>
          <w:rFonts w:ascii="Times New Roman" w:hAnsi="Times New Roman" w:cs="Times New Roman"/>
          <w:i/>
          <w:iCs/>
          <w:sz w:val="24"/>
          <w:szCs w:val="24"/>
          <w:highlight w:val="white"/>
        </w:rPr>
        <w:t>anul II</w:t>
      </w:r>
      <w:r w:rsidRPr="00E3259A">
        <w:rPr>
          <w:rFonts w:ascii="Times New Roman" w:hAnsi="Times New Roman" w:cs="Times New Roman"/>
          <w:sz w:val="24"/>
          <w:szCs w:val="24"/>
          <w:highlight w:val="white"/>
        </w:rPr>
        <w:t xml:space="preserve">, este destinat învățământului profesional tehnic </w:t>
      </w:r>
      <w:proofErr w:type="spellStart"/>
      <w:r w:rsidRPr="00E3259A">
        <w:rPr>
          <w:rFonts w:ascii="Times New Roman" w:hAnsi="Times New Roman" w:cs="Times New Roman"/>
          <w:sz w:val="24"/>
          <w:szCs w:val="24"/>
          <w:highlight w:val="white"/>
        </w:rPr>
        <w:t>postsecundar</w:t>
      </w:r>
      <w:proofErr w:type="spellEnd"/>
      <w:r w:rsidRPr="00E3259A">
        <w:rPr>
          <w:rFonts w:ascii="Times New Roman" w:hAnsi="Times New Roman" w:cs="Times New Roman"/>
          <w:sz w:val="24"/>
          <w:szCs w:val="24"/>
          <w:highlight w:val="white"/>
        </w:rPr>
        <w:t xml:space="preserve"> și este elaborat în baza </w:t>
      </w:r>
      <w:r w:rsidRPr="00E3259A">
        <w:rPr>
          <w:rFonts w:ascii="Times New Roman" w:hAnsi="Times New Roman" w:cs="Times New Roman"/>
          <w:b/>
          <w:bCs/>
          <w:sz w:val="24"/>
          <w:szCs w:val="24"/>
          <w:highlight w:val="white"/>
        </w:rPr>
        <w:t>Curriculumului disciplinar în vigoare</w:t>
      </w:r>
      <w:r w:rsidRPr="00E3259A">
        <w:rPr>
          <w:rFonts w:ascii="Times New Roman" w:hAnsi="Times New Roman" w:cs="Times New Roman"/>
          <w:sz w:val="24"/>
          <w:szCs w:val="24"/>
          <w:highlight w:val="white"/>
        </w:rPr>
        <w:t>, aprobat prin Ordinul MEC nr. 906/2019.</w:t>
      </w:r>
    </w:p>
    <w:p w14:paraId="02136D6F" w14:textId="7FAE4D3F" w:rsidR="00E3259A" w:rsidRPr="00E3259A" w:rsidRDefault="00E3259A" w:rsidP="00E3259A">
      <w:pPr>
        <w:spacing w:before="240" w:after="240"/>
        <w:jc w:val="both"/>
        <w:rPr>
          <w:rFonts w:ascii="Times New Roman" w:hAnsi="Times New Roman" w:cs="Times New Roman"/>
          <w:sz w:val="24"/>
          <w:szCs w:val="24"/>
          <w:highlight w:val="white"/>
        </w:rPr>
      </w:pPr>
      <w:r w:rsidRPr="00E3259A">
        <w:rPr>
          <w:rFonts w:ascii="Times New Roman" w:hAnsi="Times New Roman" w:cs="Times New Roman"/>
          <w:sz w:val="24"/>
          <w:szCs w:val="24"/>
          <w:highlight w:val="white"/>
        </w:rPr>
        <w:t xml:space="preserve">Conținutul proiectului este adaptat numărului de ore prevăzut pentru disciplina respectivă, în conformitate cu </w:t>
      </w:r>
      <w:r w:rsidRPr="00E3259A">
        <w:rPr>
          <w:rFonts w:ascii="Times New Roman" w:hAnsi="Times New Roman" w:cs="Times New Roman"/>
          <w:b/>
          <w:bCs/>
          <w:sz w:val="24"/>
          <w:szCs w:val="24"/>
          <w:highlight w:val="white"/>
        </w:rPr>
        <w:t>Planul-cadru pentru ciclul liceal</w:t>
      </w:r>
      <w:r w:rsidRPr="00E3259A">
        <w:rPr>
          <w:rFonts w:ascii="Times New Roman" w:hAnsi="Times New Roman" w:cs="Times New Roman"/>
          <w:sz w:val="24"/>
          <w:szCs w:val="24"/>
          <w:highlight w:val="white"/>
        </w:rPr>
        <w:t xml:space="preserve">, aplicat în cadrul programelor integrate de formare profesională tehnică </w:t>
      </w:r>
      <w:proofErr w:type="spellStart"/>
      <w:r w:rsidRPr="00E3259A">
        <w:rPr>
          <w:rFonts w:ascii="Times New Roman" w:hAnsi="Times New Roman" w:cs="Times New Roman"/>
          <w:sz w:val="24"/>
          <w:szCs w:val="24"/>
          <w:highlight w:val="white"/>
        </w:rPr>
        <w:t>postsecundară</w:t>
      </w:r>
      <w:proofErr w:type="spellEnd"/>
      <w:r w:rsidRPr="00E3259A">
        <w:rPr>
          <w:rFonts w:ascii="Times New Roman" w:hAnsi="Times New Roman" w:cs="Times New Roman"/>
          <w:sz w:val="24"/>
          <w:szCs w:val="24"/>
          <w:highlight w:val="white"/>
        </w:rPr>
        <w:t>, în conformitate cu Ordinul MEC nr. 988/2026, Domeniul VII.</w:t>
      </w:r>
    </w:p>
    <w:p w14:paraId="18CF5B4F" w14:textId="77777777" w:rsidR="00E3259A" w:rsidRPr="00E3259A" w:rsidRDefault="00E3259A" w:rsidP="00E3259A">
      <w:pPr>
        <w:jc w:val="both"/>
        <w:rPr>
          <w:rFonts w:ascii="Times New Roman" w:hAnsi="Times New Roman" w:cs="Times New Roman"/>
          <w:b/>
          <w:bCs/>
          <w:sz w:val="24"/>
          <w:szCs w:val="24"/>
          <w:highlight w:val="white"/>
        </w:rPr>
      </w:pPr>
      <w:r w:rsidRPr="00E3259A">
        <w:rPr>
          <w:rFonts w:ascii="Times New Roman" w:hAnsi="Times New Roman" w:cs="Times New Roman"/>
          <w:b/>
          <w:bCs/>
          <w:sz w:val="24"/>
          <w:szCs w:val="24"/>
          <w:highlight w:val="white"/>
        </w:rPr>
        <w:t>Aprobat:</w:t>
      </w:r>
    </w:p>
    <w:p w14:paraId="65EE9ECB" w14:textId="77777777" w:rsidR="00E3259A" w:rsidRPr="00E3259A" w:rsidRDefault="00E3259A" w:rsidP="00E3259A">
      <w:pPr>
        <w:tabs>
          <w:tab w:val="left" w:pos="3960"/>
        </w:tabs>
        <w:jc w:val="both"/>
        <w:rPr>
          <w:rFonts w:ascii="Times New Roman" w:hAnsi="Times New Roman" w:cs="Times New Roman"/>
          <w:sz w:val="24"/>
          <w:szCs w:val="24"/>
          <w:highlight w:val="white"/>
        </w:rPr>
      </w:pPr>
      <w:r w:rsidRPr="00E3259A">
        <w:rPr>
          <w:rFonts w:ascii="Times New Roman" w:hAnsi="Times New Roman" w:cs="Times New Roman"/>
          <w:sz w:val="24"/>
          <w:szCs w:val="24"/>
          <w:highlight w:val="white"/>
        </w:rPr>
        <w:t>La ședința Consiliului profesoral, proces-verbal nr.5 din 30 septembrie 2026, Instituția Publică Centrul de Excelență în Construcții</w:t>
      </w:r>
    </w:p>
    <w:p w14:paraId="4FA25081" w14:textId="77777777" w:rsidR="00E3259A" w:rsidRDefault="00E3259A" w:rsidP="00E3259A">
      <w:pPr>
        <w:tabs>
          <w:tab w:val="left" w:pos="3960"/>
        </w:tabs>
        <w:ind w:right="-1140"/>
        <w:jc w:val="both"/>
        <w:rPr>
          <w:rFonts w:ascii="Times New Roman" w:hAnsi="Times New Roman" w:cs="Times New Roman"/>
          <w:b/>
          <w:bCs/>
          <w:sz w:val="24"/>
          <w:szCs w:val="24"/>
          <w:highlight w:val="white"/>
        </w:rPr>
      </w:pPr>
    </w:p>
    <w:p w14:paraId="0EF3E0B1" w14:textId="3F8E42B8" w:rsidR="00E3259A" w:rsidRPr="00E3259A" w:rsidRDefault="00E3259A" w:rsidP="00E3259A">
      <w:pPr>
        <w:tabs>
          <w:tab w:val="left" w:pos="3960"/>
        </w:tabs>
        <w:ind w:right="-1140"/>
        <w:jc w:val="both"/>
        <w:rPr>
          <w:rFonts w:ascii="Times New Roman" w:hAnsi="Times New Roman" w:cs="Times New Roman"/>
          <w:b/>
          <w:bCs/>
          <w:sz w:val="24"/>
          <w:szCs w:val="24"/>
          <w:highlight w:val="white"/>
        </w:rPr>
      </w:pPr>
      <w:r w:rsidRPr="00E3259A">
        <w:rPr>
          <w:rFonts w:ascii="Times New Roman" w:hAnsi="Times New Roman" w:cs="Times New Roman"/>
          <w:b/>
          <w:bCs/>
          <w:sz w:val="24"/>
          <w:szCs w:val="24"/>
          <w:highlight w:val="white"/>
        </w:rPr>
        <w:t>Discutat:</w:t>
      </w:r>
    </w:p>
    <w:p w14:paraId="3CFF9030" w14:textId="77777777" w:rsidR="00E3259A" w:rsidRPr="00E3259A" w:rsidRDefault="00E3259A" w:rsidP="00E3259A">
      <w:pPr>
        <w:tabs>
          <w:tab w:val="left" w:pos="3960"/>
        </w:tabs>
        <w:spacing w:after="240"/>
        <w:ind w:right="-1140"/>
        <w:jc w:val="both"/>
        <w:rPr>
          <w:rFonts w:ascii="Times New Roman" w:hAnsi="Times New Roman" w:cs="Times New Roman"/>
          <w:sz w:val="24"/>
          <w:szCs w:val="24"/>
          <w:highlight w:val="white"/>
        </w:rPr>
      </w:pPr>
      <w:r w:rsidRPr="00E3259A">
        <w:rPr>
          <w:rFonts w:ascii="Times New Roman" w:hAnsi="Times New Roman" w:cs="Times New Roman"/>
          <w:sz w:val="24"/>
          <w:szCs w:val="24"/>
          <w:highlight w:val="white"/>
        </w:rPr>
        <w:t xml:space="preserve">La ședința Consiliului </w:t>
      </w:r>
      <w:proofErr w:type="spellStart"/>
      <w:r w:rsidRPr="00E3259A">
        <w:rPr>
          <w:rFonts w:ascii="Times New Roman" w:hAnsi="Times New Roman" w:cs="Times New Roman"/>
          <w:sz w:val="24"/>
          <w:szCs w:val="24"/>
          <w:highlight w:val="white"/>
        </w:rPr>
        <w:t>metodico</w:t>
      </w:r>
      <w:proofErr w:type="spellEnd"/>
      <w:r w:rsidRPr="00E3259A">
        <w:rPr>
          <w:rFonts w:ascii="Times New Roman" w:hAnsi="Times New Roman" w:cs="Times New Roman"/>
          <w:sz w:val="24"/>
          <w:szCs w:val="24"/>
          <w:highlight w:val="white"/>
        </w:rPr>
        <w:t>-științific, proces-verbal nr.1 din 16 septembrie 2026, Instituția Publică Centrul de Excelență în Construcții</w:t>
      </w:r>
    </w:p>
    <w:p w14:paraId="2B1EAE82" w14:textId="77777777" w:rsidR="00AB244C" w:rsidRDefault="00000000">
      <w:pPr>
        <w:tabs>
          <w:tab w:val="left" w:pos="3960"/>
        </w:tabs>
        <w:spacing w:after="0"/>
        <w:ind w:left="36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3196B98" w14:textId="77777777" w:rsidR="00AB244C" w:rsidRDefault="00000000">
      <w:pPr>
        <w:tabs>
          <w:tab w:val="left" w:pos="3960"/>
        </w:tabs>
        <w:spacing w:after="0"/>
        <w:ind w:left="360" w:right="-1140" w:firstLine="27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Coordonat:</w:t>
      </w:r>
    </w:p>
    <w:p w14:paraId="1141932B" w14:textId="77777777" w:rsidR="00AB244C" w:rsidRDefault="00000000">
      <w:pPr>
        <w:tabs>
          <w:tab w:val="left" w:pos="3960"/>
        </w:tabs>
        <w:spacing w:after="0"/>
        <w:ind w:left="36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Colegiul de Construcții din </w:t>
      </w:r>
      <w:proofErr w:type="spellStart"/>
      <w:r>
        <w:rPr>
          <w:rFonts w:ascii="Times New Roman" w:eastAsia="Times New Roman" w:hAnsi="Times New Roman" w:cs="Times New Roman"/>
          <w:sz w:val="24"/>
          <w:szCs w:val="24"/>
          <w:highlight w:val="white"/>
        </w:rPr>
        <w:t>Hîncești</w:t>
      </w:r>
      <w:proofErr w:type="spellEnd"/>
    </w:p>
    <w:p w14:paraId="1BB79025" w14:textId="77777777" w:rsidR="00AB244C" w:rsidRDefault="00000000">
      <w:pPr>
        <w:tabs>
          <w:tab w:val="left" w:pos="3960"/>
        </w:tabs>
        <w:spacing w:after="0"/>
        <w:ind w:left="360" w:right="-114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Ecologie din Chișinău</w:t>
      </w:r>
    </w:p>
    <w:p w14:paraId="6C21A5C5"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1E15799" w14:textId="77777777" w:rsidR="00AB244C" w:rsidRDefault="00000000">
      <w:pPr>
        <w:tabs>
          <w:tab w:val="left" w:pos="3960"/>
        </w:tabs>
        <w:spacing w:after="0"/>
        <w:ind w:left="360" w:firstLine="27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p w14:paraId="1CEA6B1D"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Țurcanu Natalia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xml:space="preserve">, gradul didactic </w:t>
      </w:r>
      <w:proofErr w:type="spellStart"/>
      <w:r>
        <w:rPr>
          <w:rFonts w:ascii="Times New Roman" w:eastAsia="Times New Roman" w:hAnsi="Times New Roman" w:cs="Times New Roman"/>
          <w:sz w:val="24"/>
          <w:szCs w:val="24"/>
        </w:rPr>
        <w:t>întîi</w:t>
      </w:r>
      <w:proofErr w:type="spellEnd"/>
      <w:r>
        <w:rPr>
          <w:rFonts w:ascii="Times New Roman" w:eastAsia="Times New Roman" w:hAnsi="Times New Roman" w:cs="Times New Roman"/>
          <w:sz w:val="24"/>
          <w:szCs w:val="24"/>
        </w:rPr>
        <w:t>, IP CEC</w:t>
      </w:r>
    </w:p>
    <w:p w14:paraId="681C0BE7"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Ghidora</w:t>
      </w:r>
      <w:proofErr w:type="spellEnd"/>
      <w:r>
        <w:rPr>
          <w:rFonts w:ascii="Times New Roman" w:eastAsia="Times New Roman" w:hAnsi="Times New Roman" w:cs="Times New Roman"/>
          <w:i/>
          <w:iCs/>
          <w:sz w:val="24"/>
          <w:szCs w:val="24"/>
        </w:rPr>
        <w:t xml:space="preserve"> Silvia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întâi, IP CEC</w:t>
      </w:r>
    </w:p>
    <w:p w14:paraId="17018AFE" w14:textId="77777777" w:rsidR="00AB244C" w:rsidRDefault="00000000">
      <w:pPr>
        <w:tabs>
          <w:tab w:val="left" w:pos="3960"/>
        </w:tabs>
        <w:spacing w:after="0"/>
        <w:ind w:left="360" w:firstLine="27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Rusu Ion</w:t>
      </w:r>
      <w:r>
        <w:rPr>
          <w:rFonts w:ascii="Times New Roman" w:eastAsia="Times New Roman" w:hAnsi="Times New Roman" w:cs="Times New Roman"/>
          <w:sz w:val="24"/>
          <w:szCs w:val="24"/>
        </w:rPr>
        <w:t xml:space="preserve">, profesor de  </w:t>
      </w:r>
      <w:r>
        <w:rPr>
          <w:rFonts w:ascii="Times New Roman" w:eastAsia="Times New Roman" w:hAnsi="Times New Roman" w:cs="Times New Roman"/>
          <w:i/>
          <w:iCs/>
          <w:sz w:val="24"/>
          <w:szCs w:val="24"/>
        </w:rPr>
        <w:t>Fizică</w:t>
      </w:r>
      <w:r>
        <w:rPr>
          <w:rFonts w:ascii="Times New Roman" w:eastAsia="Times New Roman" w:hAnsi="Times New Roman" w:cs="Times New Roman"/>
          <w:sz w:val="24"/>
          <w:szCs w:val="24"/>
        </w:rPr>
        <w:t>, gradul didactic doi, IP CEC</w:t>
      </w:r>
    </w:p>
    <w:p w14:paraId="313DDF3B" w14:textId="77777777" w:rsidR="00AB244C" w:rsidRDefault="00AB244C">
      <w:pPr>
        <w:spacing w:before="240" w:after="240"/>
        <w:ind w:left="360" w:firstLine="270"/>
        <w:jc w:val="both"/>
        <w:rPr>
          <w:rFonts w:ascii="Times New Roman" w:eastAsia="Times New Roman" w:hAnsi="Times New Roman" w:cs="Times New Roman"/>
          <w:b/>
          <w:bCs/>
          <w:color w:val="FF0000"/>
          <w:sz w:val="10"/>
          <w:szCs w:val="10"/>
        </w:rPr>
      </w:pPr>
    </w:p>
    <w:p w14:paraId="780029C3" w14:textId="77777777" w:rsidR="00AB244C" w:rsidRDefault="00AB244C">
      <w:pPr>
        <w:widowControl w:val="0"/>
        <w:spacing w:after="0" w:line="240" w:lineRule="auto"/>
        <w:ind w:left="612"/>
        <w:rPr>
          <w:rFonts w:ascii="Times New Roman" w:eastAsia="Times New Roman" w:hAnsi="Times New Roman" w:cs="Times New Roman"/>
          <w:color w:val="FF0000"/>
          <w:sz w:val="20"/>
          <w:szCs w:val="20"/>
        </w:rPr>
      </w:pPr>
    </w:p>
    <w:p w14:paraId="386AF199" w14:textId="77777777" w:rsidR="00645828" w:rsidRDefault="00645828">
      <w:pPr>
        <w:widowControl w:val="0"/>
        <w:spacing w:after="0" w:line="240" w:lineRule="auto"/>
        <w:ind w:left="612"/>
        <w:rPr>
          <w:rFonts w:ascii="Times New Roman" w:eastAsia="Times New Roman" w:hAnsi="Times New Roman" w:cs="Times New Roman"/>
          <w:color w:val="FF0000"/>
          <w:sz w:val="20"/>
          <w:szCs w:val="20"/>
        </w:rPr>
      </w:pPr>
    </w:p>
    <w:p w14:paraId="52D8A3F2" w14:textId="77777777" w:rsidR="00645828" w:rsidRDefault="00645828">
      <w:pPr>
        <w:widowControl w:val="0"/>
        <w:spacing w:after="0" w:line="240" w:lineRule="auto"/>
        <w:ind w:left="612"/>
        <w:rPr>
          <w:rFonts w:ascii="Times New Roman" w:eastAsia="Times New Roman" w:hAnsi="Times New Roman" w:cs="Times New Roman"/>
          <w:color w:val="FF0000"/>
          <w:sz w:val="20"/>
          <w:szCs w:val="20"/>
        </w:rPr>
      </w:pPr>
    </w:p>
    <w:p w14:paraId="5E70D0C9" w14:textId="77777777" w:rsidR="00645828" w:rsidRDefault="00645828">
      <w:pPr>
        <w:widowControl w:val="0"/>
        <w:spacing w:after="0" w:line="240" w:lineRule="auto"/>
        <w:ind w:left="612"/>
        <w:rPr>
          <w:rFonts w:ascii="Times New Roman" w:eastAsia="Times New Roman" w:hAnsi="Times New Roman" w:cs="Times New Roman"/>
          <w:color w:val="FF0000"/>
          <w:sz w:val="20"/>
          <w:szCs w:val="20"/>
        </w:rPr>
      </w:pPr>
    </w:p>
    <w:p w14:paraId="7D5253D8" w14:textId="77777777" w:rsidR="00645828" w:rsidRDefault="00645828">
      <w:pPr>
        <w:widowControl w:val="0"/>
        <w:spacing w:after="0" w:line="240" w:lineRule="auto"/>
        <w:ind w:left="612"/>
        <w:rPr>
          <w:rFonts w:ascii="Times New Roman" w:eastAsia="Times New Roman" w:hAnsi="Times New Roman" w:cs="Times New Roman"/>
          <w:color w:val="FF0000"/>
          <w:sz w:val="20"/>
          <w:szCs w:val="20"/>
        </w:rPr>
      </w:pPr>
    </w:p>
    <w:p w14:paraId="394F0611" w14:textId="77777777" w:rsidR="00AB244C" w:rsidRDefault="00AB244C">
      <w:pPr>
        <w:widowControl w:val="0"/>
        <w:spacing w:after="0" w:line="240" w:lineRule="auto"/>
        <w:ind w:left="612"/>
        <w:rPr>
          <w:rFonts w:ascii="Times New Roman" w:eastAsia="Times New Roman" w:hAnsi="Times New Roman" w:cs="Times New Roman"/>
          <w:color w:val="FF0000"/>
          <w:sz w:val="20"/>
          <w:szCs w:val="20"/>
        </w:rPr>
      </w:pPr>
    </w:p>
    <w:p w14:paraId="27A88721" w14:textId="77777777" w:rsidR="00AB244C" w:rsidRDefault="00AB244C">
      <w:pPr>
        <w:spacing w:after="0" w:line="240" w:lineRule="auto"/>
        <w:jc w:val="center"/>
        <w:rPr>
          <w:rFonts w:ascii="Times New Roman" w:eastAsia="Times New Roman" w:hAnsi="Times New Roman" w:cs="Times New Roman"/>
          <w:b/>
          <w:bCs/>
          <w:color w:val="FF0000"/>
          <w:sz w:val="32"/>
          <w:szCs w:val="32"/>
        </w:rPr>
      </w:pPr>
    </w:p>
    <w:p w14:paraId="0754C55F" w14:textId="77777777" w:rsidR="00AB244C"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ADMINISTRAREA DISCIPLINEI</w:t>
      </w:r>
    </w:p>
    <w:p w14:paraId="5A2492D2" w14:textId="77777777" w:rsidR="00AB244C" w:rsidRDefault="00AB244C">
      <w:pPr>
        <w:spacing w:after="0" w:line="240" w:lineRule="auto"/>
        <w:jc w:val="center"/>
        <w:rPr>
          <w:rFonts w:ascii="Times New Roman" w:eastAsia="Times New Roman" w:hAnsi="Times New Roman" w:cs="Times New Roman"/>
          <w:b/>
          <w:bCs/>
          <w:color w:val="FF0000"/>
          <w:sz w:val="24"/>
          <w:szCs w:val="24"/>
        </w:rPr>
      </w:pPr>
    </w:p>
    <w:p w14:paraId="48215CCD" w14:textId="77777777" w:rsidR="00AB244C" w:rsidRDefault="00000000">
      <w:pPr>
        <w:widowControl w:val="0"/>
        <w:spacing w:after="0" w:line="240" w:lineRule="auto"/>
        <w:ind w:left="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Competențele specifice disciplinei</w:t>
      </w:r>
    </w:p>
    <w:p w14:paraId="42F20E7F" w14:textId="77777777" w:rsidR="00AB244C" w:rsidRDefault="00AB244C">
      <w:pPr>
        <w:widowControl w:val="0"/>
        <w:spacing w:before="74" w:after="0" w:line="240" w:lineRule="auto"/>
        <w:rPr>
          <w:rFonts w:ascii="Times New Roman" w:eastAsia="Times New Roman" w:hAnsi="Times New Roman" w:cs="Times New Roman"/>
          <w:b/>
          <w:bCs/>
          <w:sz w:val="24"/>
          <w:szCs w:val="24"/>
        </w:rPr>
      </w:pPr>
    </w:p>
    <w:p w14:paraId="5B22F8CC" w14:textId="77777777" w:rsidR="00AB244C" w:rsidRDefault="00000000">
      <w:pPr>
        <w:widowControl w:val="0"/>
        <w:numPr>
          <w:ilvl w:val="0"/>
          <w:numId w:val="2"/>
        </w:numPr>
        <w:tabs>
          <w:tab w:val="left" w:pos="1440"/>
        </w:tabs>
        <w:spacing w:after="0" w:line="240" w:lineRule="auto"/>
        <w:ind w:left="1440" w:right="1083"/>
        <w:rPr>
          <w:rFonts w:ascii="Times New Roman" w:eastAsia="Times New Roman" w:hAnsi="Times New Roman" w:cs="Times New Roman"/>
          <w:sz w:val="24"/>
          <w:szCs w:val="24"/>
        </w:rPr>
      </w:pPr>
      <w:r>
        <w:rPr>
          <w:rFonts w:ascii="Times New Roman" w:eastAsia="Times New Roman" w:hAnsi="Times New Roman" w:cs="Times New Roman"/>
          <w:sz w:val="24"/>
          <w:szCs w:val="24"/>
        </w:rPr>
        <w:t>Identificarea și descrierea fenomenelor fizice și a manifestărilor acestora prin observații directe și analize ale surselor de informații, manifestând curiozitate și atenție.</w:t>
      </w:r>
    </w:p>
    <w:p w14:paraId="67AFA211" w14:textId="77777777" w:rsidR="00AB244C" w:rsidRDefault="00000000">
      <w:pPr>
        <w:widowControl w:val="0"/>
        <w:numPr>
          <w:ilvl w:val="0"/>
          <w:numId w:val="2"/>
        </w:numPr>
        <w:tabs>
          <w:tab w:val="left" w:pos="1440"/>
          <w:tab w:val="left" w:pos="2843"/>
          <w:tab w:val="left" w:pos="4290"/>
          <w:tab w:val="left" w:pos="5055"/>
          <w:tab w:val="left" w:pos="5676"/>
          <w:tab w:val="left" w:pos="6842"/>
          <w:tab w:val="left" w:pos="7235"/>
          <w:tab w:val="left" w:pos="8902"/>
        </w:tabs>
        <w:spacing w:after="0" w:line="240" w:lineRule="auto"/>
        <w:ind w:left="1440" w:right="1084"/>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Investigarea</w:t>
      </w:r>
      <w:r>
        <w:rPr>
          <w:rFonts w:ascii="Times New Roman" w:eastAsia="Times New Roman" w:hAnsi="Times New Roman" w:cs="Times New Roman"/>
          <w:sz w:val="24"/>
          <w:szCs w:val="24"/>
        </w:rPr>
        <w:tab/>
        <w:t>fenomenelor</w:t>
      </w:r>
      <w:r>
        <w:rPr>
          <w:rFonts w:ascii="Times New Roman" w:eastAsia="Times New Roman" w:hAnsi="Times New Roman" w:cs="Times New Roman"/>
          <w:sz w:val="24"/>
          <w:szCs w:val="24"/>
        </w:rPr>
        <w:tab/>
        <w:t>fizice</w:t>
      </w:r>
      <w:r>
        <w:rPr>
          <w:rFonts w:ascii="Times New Roman" w:eastAsia="Times New Roman" w:hAnsi="Times New Roman" w:cs="Times New Roman"/>
          <w:sz w:val="24"/>
          <w:szCs w:val="24"/>
        </w:rPr>
        <w:tab/>
        <w:t>prin</w:t>
      </w:r>
      <w:r>
        <w:rPr>
          <w:rFonts w:ascii="Times New Roman" w:eastAsia="Times New Roman" w:hAnsi="Times New Roman" w:cs="Times New Roman"/>
          <w:sz w:val="24"/>
          <w:szCs w:val="24"/>
        </w:rPr>
        <w:tab/>
        <w:t>observare</w:t>
      </w:r>
      <w:r>
        <w:rPr>
          <w:rFonts w:ascii="Times New Roman" w:eastAsia="Times New Roman" w:hAnsi="Times New Roman" w:cs="Times New Roman"/>
          <w:sz w:val="24"/>
          <w:szCs w:val="24"/>
        </w:rPr>
        <w:tab/>
        <w:t>și</w:t>
      </w:r>
      <w:r>
        <w:rPr>
          <w:rFonts w:ascii="Times New Roman" w:eastAsia="Times New Roman" w:hAnsi="Times New Roman" w:cs="Times New Roman"/>
          <w:sz w:val="24"/>
          <w:szCs w:val="24"/>
        </w:rPr>
        <w:tab/>
        <w:t>experimentare,</w:t>
      </w:r>
      <w:r>
        <w:rPr>
          <w:rFonts w:ascii="Times New Roman" w:eastAsia="Times New Roman" w:hAnsi="Times New Roman" w:cs="Times New Roman"/>
          <w:sz w:val="24"/>
          <w:szCs w:val="24"/>
        </w:rPr>
        <w:tab/>
        <w:t>manifestând perseverență și precizie.</w:t>
      </w:r>
    </w:p>
    <w:p w14:paraId="57E95EF6" w14:textId="77777777" w:rsidR="00AB244C" w:rsidRDefault="00000000">
      <w:pPr>
        <w:widowControl w:val="0"/>
        <w:numPr>
          <w:ilvl w:val="0"/>
          <w:numId w:val="2"/>
        </w:numPr>
        <w:tabs>
          <w:tab w:val="left" w:pos="1440"/>
        </w:tabs>
        <w:spacing w:after="0" w:line="240" w:lineRule="auto"/>
        <w:ind w:left="1440" w:right="1080"/>
        <w:rPr>
          <w:rFonts w:ascii="Times New Roman" w:eastAsia="Times New Roman" w:hAnsi="Times New Roman" w:cs="Times New Roman"/>
          <w:sz w:val="24"/>
          <w:szCs w:val="24"/>
        </w:rPr>
      </w:pPr>
      <w:r>
        <w:rPr>
          <w:rFonts w:ascii="Times New Roman" w:eastAsia="Times New Roman" w:hAnsi="Times New Roman" w:cs="Times New Roman"/>
          <w:sz w:val="24"/>
          <w:szCs w:val="24"/>
        </w:rPr>
        <w:t>Analiza și interpretarea datelor și informațiilor privind fenomene, legi, teorii fizice și aplicațiilor tehnice ale acestora, manifestând gândire critică.</w:t>
      </w:r>
    </w:p>
    <w:p w14:paraId="2EECD5B7" w14:textId="77777777" w:rsidR="00AB244C" w:rsidRDefault="00000000">
      <w:pPr>
        <w:widowControl w:val="0"/>
        <w:numPr>
          <w:ilvl w:val="0"/>
          <w:numId w:val="2"/>
        </w:numPr>
        <w:tabs>
          <w:tab w:val="left" w:pos="1440"/>
        </w:tabs>
        <w:spacing w:after="0" w:line="240" w:lineRule="auto"/>
        <w:ind w:left="1440" w:right="1081"/>
        <w:rPr>
          <w:rFonts w:ascii="Times New Roman" w:eastAsia="Times New Roman" w:hAnsi="Times New Roman" w:cs="Times New Roman"/>
          <w:sz w:val="24"/>
          <w:szCs w:val="24"/>
        </w:rPr>
      </w:pPr>
      <w:r>
        <w:rPr>
          <w:rFonts w:ascii="Times New Roman" w:eastAsia="Times New Roman" w:hAnsi="Times New Roman" w:cs="Times New Roman"/>
          <w:sz w:val="24"/>
          <w:szCs w:val="24"/>
        </w:rPr>
        <w:t>Gestionarea cunoștințelor și capacităților din domeniul fizicii prin rezolvarea de probleme și situații-problemă cotidiene, manifestând atenție și creativitate.</w:t>
      </w:r>
    </w:p>
    <w:p w14:paraId="4ECF98DC" w14:textId="77777777" w:rsidR="00AB244C" w:rsidRDefault="00AB244C">
      <w:pPr>
        <w:widowControl w:val="0"/>
        <w:tabs>
          <w:tab w:val="left" w:pos="1440"/>
        </w:tabs>
        <w:spacing w:after="0" w:line="240" w:lineRule="auto"/>
        <w:ind w:right="1081"/>
        <w:rPr>
          <w:rFonts w:ascii="Times New Roman" w:eastAsia="Times New Roman" w:hAnsi="Times New Roman" w:cs="Times New Roman"/>
          <w:sz w:val="24"/>
          <w:szCs w:val="24"/>
        </w:rPr>
      </w:pPr>
    </w:p>
    <w:p w14:paraId="0D27FF6D" w14:textId="77777777" w:rsidR="00AB244C" w:rsidRDefault="00AB244C">
      <w:pPr>
        <w:widowControl w:val="0"/>
        <w:tabs>
          <w:tab w:val="left" w:pos="1440"/>
        </w:tabs>
        <w:spacing w:after="0" w:line="240" w:lineRule="auto"/>
        <w:ind w:right="1081"/>
        <w:rPr>
          <w:rFonts w:ascii="Times New Roman" w:eastAsia="Times New Roman" w:hAnsi="Times New Roman" w:cs="Times New Roman"/>
          <w:sz w:val="24"/>
          <w:szCs w:val="24"/>
        </w:rPr>
      </w:pPr>
    </w:p>
    <w:p w14:paraId="527EA15C" w14:textId="77777777" w:rsidR="00AB244C" w:rsidRDefault="00AB244C">
      <w:pPr>
        <w:widowControl w:val="0"/>
        <w:spacing w:before="10" w:after="0" w:line="240" w:lineRule="auto"/>
        <w:rPr>
          <w:rFonts w:ascii="Times New Roman" w:eastAsia="Times New Roman" w:hAnsi="Times New Roman" w:cs="Times New Roman"/>
          <w:b/>
          <w:bCs/>
          <w:sz w:val="15"/>
          <w:szCs w:val="15"/>
        </w:rPr>
      </w:pPr>
    </w:p>
    <w:tbl>
      <w:tblPr>
        <w:tblStyle w:val="a"/>
        <w:tblW w:w="14625" w:type="dxa"/>
        <w:tblInd w:w="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5"/>
        <w:gridCol w:w="3015"/>
        <w:gridCol w:w="3360"/>
        <w:gridCol w:w="3045"/>
      </w:tblGrid>
      <w:tr w:rsidR="00AB244C" w14:paraId="349BA75C" w14:textId="77777777">
        <w:trPr>
          <w:trHeight w:val="588"/>
        </w:trPr>
        <w:tc>
          <w:tcPr>
            <w:tcW w:w="5205" w:type="dxa"/>
            <w:tcBorders>
              <w:bottom w:val="single" w:sz="4" w:space="0" w:color="CCCCCC"/>
            </w:tcBorders>
            <w:shd w:val="clear" w:color="auto" w:fill="8EAADB"/>
          </w:tcPr>
          <w:p w14:paraId="5F011911" w14:textId="77777777" w:rsidR="00AB244C" w:rsidRDefault="00000000">
            <w:pPr>
              <w:widowControl w:val="0"/>
              <w:spacing w:before="136" w:after="0" w:line="240" w:lineRule="auto"/>
              <w:ind w:left="46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w:t>
            </w:r>
          </w:p>
        </w:tc>
        <w:tc>
          <w:tcPr>
            <w:tcW w:w="3015" w:type="dxa"/>
            <w:tcBorders>
              <w:bottom w:val="single" w:sz="4" w:space="0" w:color="CCCCCC"/>
            </w:tcBorders>
            <w:shd w:val="clear" w:color="auto" w:fill="8EAADB"/>
          </w:tcPr>
          <w:p w14:paraId="482B886D" w14:textId="77777777" w:rsidR="00AB244C" w:rsidRDefault="00000000">
            <w:pPr>
              <w:widowControl w:val="0"/>
              <w:spacing w:after="0" w:line="273" w:lineRule="auto"/>
              <w:ind w:left="9" w:right="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Numărul total</w:t>
            </w:r>
          </w:p>
          <w:p w14:paraId="491DA2FA" w14:textId="77777777" w:rsidR="00AB244C" w:rsidRDefault="00000000">
            <w:pPr>
              <w:widowControl w:val="0"/>
              <w:spacing w:after="0" w:line="259" w:lineRule="auto"/>
              <w:ind w:left="9" w:right="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 ore/an</w:t>
            </w:r>
          </w:p>
        </w:tc>
        <w:tc>
          <w:tcPr>
            <w:tcW w:w="3360" w:type="dxa"/>
            <w:tcBorders>
              <w:bottom w:val="single" w:sz="4" w:space="0" w:color="CCCCCC"/>
            </w:tcBorders>
            <w:shd w:val="clear" w:color="auto" w:fill="8EAADB"/>
          </w:tcPr>
          <w:p w14:paraId="11022172" w14:textId="77777777" w:rsidR="00AB244C" w:rsidRDefault="00000000">
            <w:pPr>
              <w:widowControl w:val="0"/>
              <w:spacing w:after="0" w:line="273" w:lineRule="auto"/>
              <w:ind w:left="24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Numărul</w:t>
            </w:r>
          </w:p>
          <w:p w14:paraId="19C9D6FA" w14:textId="77777777" w:rsidR="00AB244C" w:rsidRDefault="00000000">
            <w:pPr>
              <w:widowControl w:val="0"/>
              <w:spacing w:after="0" w:line="259" w:lineRule="auto"/>
              <w:ind w:left="13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 evaluări</w:t>
            </w:r>
          </w:p>
        </w:tc>
        <w:tc>
          <w:tcPr>
            <w:tcW w:w="3045" w:type="dxa"/>
            <w:tcBorders>
              <w:bottom w:val="single" w:sz="4" w:space="0" w:color="CCCCCC"/>
            </w:tcBorders>
            <w:shd w:val="clear" w:color="auto" w:fill="8EAADB"/>
          </w:tcPr>
          <w:p w14:paraId="6F48F003" w14:textId="77777777" w:rsidR="00AB244C" w:rsidRDefault="00000000">
            <w:pPr>
              <w:widowControl w:val="0"/>
              <w:spacing w:after="0" w:line="273" w:lineRule="auto"/>
              <w:ind w:left="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Numărul de lucrări</w:t>
            </w:r>
          </w:p>
          <w:p w14:paraId="5C2C8FF6" w14:textId="77777777" w:rsidR="00AB244C" w:rsidRDefault="00000000">
            <w:pPr>
              <w:widowControl w:val="0"/>
              <w:spacing w:after="0" w:line="259" w:lineRule="auto"/>
              <w:ind w:left="7" w:right="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 laborator</w:t>
            </w:r>
          </w:p>
        </w:tc>
      </w:tr>
      <w:tr w:rsidR="00AB244C" w14:paraId="484F85A0" w14:textId="77777777">
        <w:trPr>
          <w:trHeight w:val="294"/>
        </w:trPr>
        <w:tc>
          <w:tcPr>
            <w:tcW w:w="5205" w:type="dxa"/>
            <w:tcBorders>
              <w:top w:val="single" w:sz="4" w:space="0" w:color="CCCCCC"/>
              <w:left w:val="single" w:sz="4" w:space="0" w:color="CCCCCC"/>
              <w:bottom w:val="single" w:sz="4" w:space="0" w:color="CCCCCC"/>
              <w:right w:val="single" w:sz="4" w:space="0" w:color="CCCCCC"/>
            </w:tcBorders>
            <w:shd w:val="clear" w:color="auto" w:fill="CCCCCC"/>
          </w:tcPr>
          <w:p w14:paraId="527049D7" w14:textId="77777777" w:rsidR="00AB244C" w:rsidRDefault="00000000">
            <w:pPr>
              <w:widowControl w:val="0"/>
              <w:spacing w:after="0" w:line="258" w:lineRule="auto"/>
              <w:ind w:left="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3015" w:type="dxa"/>
            <w:tcBorders>
              <w:top w:val="single" w:sz="4" w:space="0" w:color="CCCCCC"/>
              <w:left w:val="single" w:sz="4" w:space="0" w:color="CCCCCC"/>
              <w:bottom w:val="single" w:sz="4" w:space="0" w:color="CCCCCC"/>
              <w:right w:val="single" w:sz="4" w:space="0" w:color="CCCCCC"/>
            </w:tcBorders>
            <w:shd w:val="clear" w:color="auto" w:fill="CCCCCC"/>
          </w:tcPr>
          <w:p w14:paraId="38CD99A5" w14:textId="77777777" w:rsidR="00AB244C" w:rsidRDefault="00000000">
            <w:pPr>
              <w:widowControl w:val="0"/>
              <w:spacing w:after="0" w:line="258" w:lineRule="auto"/>
              <w:ind w:right="67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60</w:t>
            </w:r>
          </w:p>
        </w:tc>
        <w:tc>
          <w:tcPr>
            <w:tcW w:w="3360" w:type="dxa"/>
            <w:tcBorders>
              <w:top w:val="single" w:sz="4" w:space="0" w:color="CCCCCC"/>
              <w:left w:val="single" w:sz="4" w:space="0" w:color="CCCCCC"/>
              <w:bottom w:val="single" w:sz="4" w:space="0" w:color="CCCCCC"/>
              <w:right w:val="single" w:sz="4" w:space="0" w:color="CCCCCC"/>
            </w:tcBorders>
            <w:shd w:val="clear" w:color="auto" w:fill="CCCCCC"/>
          </w:tcPr>
          <w:p w14:paraId="428C0EEE" w14:textId="77777777" w:rsidR="00AB244C" w:rsidRDefault="00000000">
            <w:pPr>
              <w:widowControl w:val="0"/>
              <w:spacing w:after="0"/>
              <w:ind w:left="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3045" w:type="dxa"/>
            <w:tcBorders>
              <w:top w:val="single" w:sz="4" w:space="0" w:color="CCCCCC"/>
              <w:left w:val="single" w:sz="4" w:space="0" w:color="CCCCCC"/>
              <w:bottom w:val="single" w:sz="4" w:space="0" w:color="CCCCCC"/>
              <w:right w:val="single" w:sz="4" w:space="0" w:color="CCCCCC"/>
            </w:tcBorders>
            <w:shd w:val="clear" w:color="auto" w:fill="CCCCCC"/>
          </w:tcPr>
          <w:p w14:paraId="12259EF3" w14:textId="77777777" w:rsidR="00AB244C" w:rsidRDefault="00000000">
            <w:pPr>
              <w:widowControl w:val="0"/>
              <w:spacing w:after="0" w:line="258" w:lineRule="auto"/>
              <w:ind w:left="7"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r w:rsidR="00AB244C" w14:paraId="53E53357" w14:textId="77777777">
        <w:trPr>
          <w:trHeight w:val="390"/>
        </w:trPr>
        <w:tc>
          <w:tcPr>
            <w:tcW w:w="5205" w:type="dxa"/>
            <w:tcBorders>
              <w:top w:val="single" w:sz="4" w:space="0" w:color="CCCCCC"/>
            </w:tcBorders>
          </w:tcPr>
          <w:p w14:paraId="2DC6318E" w14:textId="77777777" w:rsidR="00AB244C" w:rsidRDefault="00000000">
            <w:pPr>
              <w:numPr>
                <w:ilvl w:val="0"/>
                <w:numId w:val="1"/>
              </w:numPr>
              <w:spacing w:after="38" w:line="240" w:lineRule="auto"/>
              <w:ind w:right="176"/>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Lichide și solide.  Transformări de fază</w:t>
            </w:r>
          </w:p>
        </w:tc>
        <w:tc>
          <w:tcPr>
            <w:tcW w:w="3015" w:type="dxa"/>
            <w:tcBorders>
              <w:top w:val="single" w:sz="4" w:space="0" w:color="CCCCCC"/>
            </w:tcBorders>
          </w:tcPr>
          <w:p w14:paraId="2767D3AD" w14:textId="77777777" w:rsidR="00AB244C" w:rsidRDefault="00000000">
            <w:pPr>
              <w:widowControl w:val="0"/>
              <w:spacing w:after="0" w:line="240" w:lineRule="auto"/>
              <w:ind w:right="7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12</w:t>
            </w:r>
          </w:p>
        </w:tc>
        <w:tc>
          <w:tcPr>
            <w:tcW w:w="3360" w:type="dxa"/>
            <w:tcBorders>
              <w:top w:val="single" w:sz="4" w:space="0" w:color="CCCCCC"/>
            </w:tcBorders>
          </w:tcPr>
          <w:p w14:paraId="55306B70"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Borders>
              <w:top w:val="single" w:sz="4" w:space="0" w:color="CCCCCC"/>
            </w:tcBorders>
          </w:tcPr>
          <w:p w14:paraId="3D968E7D" w14:textId="77777777" w:rsidR="00AB244C" w:rsidRDefault="00000000">
            <w:pPr>
              <w:widowControl w:val="0"/>
              <w:spacing w:after="0" w:line="256"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B244C" w14:paraId="04EC3927" w14:textId="77777777">
        <w:trPr>
          <w:trHeight w:val="360"/>
        </w:trPr>
        <w:tc>
          <w:tcPr>
            <w:tcW w:w="5205" w:type="dxa"/>
          </w:tcPr>
          <w:p w14:paraId="1AEF79F5" w14:textId="77777777" w:rsidR="00AB244C" w:rsidRDefault="00000000">
            <w:pPr>
              <w:widowControl w:val="0"/>
              <w:numPr>
                <w:ilvl w:val="0"/>
                <w:numId w:val="1"/>
              </w:num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Electrostatica</w:t>
            </w:r>
          </w:p>
        </w:tc>
        <w:tc>
          <w:tcPr>
            <w:tcW w:w="3015" w:type="dxa"/>
          </w:tcPr>
          <w:p w14:paraId="70266E50" w14:textId="77777777" w:rsidR="00AB244C" w:rsidRDefault="00000000">
            <w:pPr>
              <w:widowControl w:val="0"/>
              <w:spacing w:after="0" w:line="240" w:lineRule="auto"/>
              <w:ind w:right="7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18</w:t>
            </w:r>
          </w:p>
        </w:tc>
        <w:tc>
          <w:tcPr>
            <w:tcW w:w="3360" w:type="dxa"/>
          </w:tcPr>
          <w:p w14:paraId="0D62E9C1"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Pr>
          <w:p w14:paraId="26AE39CD" w14:textId="77777777" w:rsidR="00AB244C" w:rsidRDefault="00000000">
            <w:pPr>
              <w:widowControl w:val="0"/>
              <w:spacing w:after="0" w:line="256"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AB244C" w14:paraId="455C349F" w14:textId="77777777">
        <w:trPr>
          <w:trHeight w:val="330"/>
        </w:trPr>
        <w:tc>
          <w:tcPr>
            <w:tcW w:w="5205" w:type="dxa"/>
          </w:tcPr>
          <w:p w14:paraId="7559522D" w14:textId="77777777" w:rsidR="00AB244C" w:rsidRDefault="00000000">
            <w:pPr>
              <w:widowControl w:val="0"/>
              <w:numPr>
                <w:ilvl w:val="0"/>
                <w:numId w:val="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Electrocinetica</w:t>
            </w:r>
          </w:p>
        </w:tc>
        <w:tc>
          <w:tcPr>
            <w:tcW w:w="3015" w:type="dxa"/>
          </w:tcPr>
          <w:p w14:paraId="7EB26D59" w14:textId="77777777" w:rsidR="00AB244C" w:rsidRDefault="00000000">
            <w:pPr>
              <w:widowControl w:val="0"/>
              <w:spacing w:after="0" w:line="240" w:lineRule="auto"/>
              <w:ind w:right="732"/>
              <w:jc w:val="center"/>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18</w:t>
            </w:r>
          </w:p>
        </w:tc>
        <w:tc>
          <w:tcPr>
            <w:tcW w:w="3360" w:type="dxa"/>
          </w:tcPr>
          <w:p w14:paraId="1E19E9D8"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Pr>
          <w:p w14:paraId="632CB658" w14:textId="77777777" w:rsidR="00AB244C" w:rsidRDefault="00000000">
            <w:pPr>
              <w:widowControl w:val="0"/>
              <w:spacing w:after="0" w:line="268"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AB244C" w14:paraId="3AE984A5" w14:textId="77777777">
        <w:trPr>
          <w:trHeight w:val="330"/>
        </w:trPr>
        <w:tc>
          <w:tcPr>
            <w:tcW w:w="5205" w:type="dxa"/>
          </w:tcPr>
          <w:p w14:paraId="7D5B8BC1" w14:textId="77777777" w:rsidR="00AB244C" w:rsidRDefault="00000000">
            <w:pPr>
              <w:widowControl w:val="0"/>
              <w:numPr>
                <w:ilvl w:val="0"/>
                <w:numId w:val="1"/>
              </w:numPr>
              <w:spacing w:after="0" w:line="25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Curentul electric în diferite medii.</w:t>
            </w:r>
          </w:p>
        </w:tc>
        <w:tc>
          <w:tcPr>
            <w:tcW w:w="3015" w:type="dxa"/>
          </w:tcPr>
          <w:p w14:paraId="3C0D5CB5" w14:textId="77777777" w:rsidR="00AB244C"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 12</w:t>
            </w:r>
          </w:p>
        </w:tc>
        <w:tc>
          <w:tcPr>
            <w:tcW w:w="3360" w:type="dxa"/>
          </w:tcPr>
          <w:p w14:paraId="67AA4D50" w14:textId="77777777" w:rsidR="00AB244C" w:rsidRDefault="00000000">
            <w:pPr>
              <w:widowControl w:val="0"/>
              <w:spacing w:after="0"/>
              <w:ind w:left="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045" w:type="dxa"/>
          </w:tcPr>
          <w:p w14:paraId="0B64F3CC" w14:textId="77777777" w:rsidR="00AB244C" w:rsidRDefault="00000000">
            <w:pPr>
              <w:widowControl w:val="0"/>
              <w:spacing w:after="0" w:line="256" w:lineRule="auto"/>
              <w:ind w:left="7"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AB244C" w14:paraId="146D8FDE" w14:textId="77777777">
        <w:trPr>
          <w:trHeight w:val="292"/>
        </w:trPr>
        <w:tc>
          <w:tcPr>
            <w:tcW w:w="5205" w:type="dxa"/>
            <w:shd w:val="clear" w:color="auto" w:fill="CCCCCC"/>
          </w:tcPr>
          <w:p w14:paraId="2B9275E0" w14:textId="77777777" w:rsidR="00AB244C" w:rsidRDefault="00000000">
            <w:pPr>
              <w:widowControl w:val="0"/>
              <w:spacing w:after="0" w:line="256" w:lineRule="auto"/>
              <w:ind w:left="107"/>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Total </w:t>
            </w:r>
          </w:p>
        </w:tc>
        <w:tc>
          <w:tcPr>
            <w:tcW w:w="3015" w:type="dxa"/>
            <w:shd w:val="clear" w:color="auto" w:fill="CCCCCC"/>
          </w:tcPr>
          <w:p w14:paraId="2CC0D43D" w14:textId="77777777" w:rsidR="00AB244C" w:rsidRDefault="00000000">
            <w:pPr>
              <w:widowControl w:val="0"/>
              <w:spacing w:after="0" w:line="256" w:lineRule="auto"/>
              <w:ind w:left="9"/>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60</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          </w:t>
            </w:r>
          </w:p>
        </w:tc>
        <w:tc>
          <w:tcPr>
            <w:tcW w:w="3360" w:type="dxa"/>
            <w:shd w:val="clear" w:color="auto" w:fill="CCCCCC"/>
          </w:tcPr>
          <w:p w14:paraId="7C9AF509" w14:textId="77777777" w:rsidR="00AB244C" w:rsidRDefault="00000000">
            <w:pPr>
              <w:widowControl w:val="0"/>
              <w:spacing w:after="0" w:line="256" w:lineRule="auto"/>
              <w:ind w:left="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3045" w:type="dxa"/>
            <w:shd w:val="clear" w:color="auto" w:fill="CCCCCC"/>
          </w:tcPr>
          <w:p w14:paraId="5FB7420B" w14:textId="77777777" w:rsidR="00AB244C" w:rsidRDefault="00000000">
            <w:pPr>
              <w:widowControl w:val="0"/>
              <w:spacing w:after="0" w:line="256" w:lineRule="auto"/>
              <w:ind w:left="7"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bl>
    <w:p w14:paraId="4A34F264" w14:textId="77777777" w:rsidR="00AB244C" w:rsidRDefault="00AB244C">
      <w:pPr>
        <w:widowControl w:val="0"/>
        <w:spacing w:after="0" w:line="258" w:lineRule="auto"/>
        <w:ind w:left="107"/>
        <w:rPr>
          <w:rFonts w:ascii="Times New Roman" w:eastAsia="Times New Roman" w:hAnsi="Times New Roman" w:cs="Times New Roman"/>
          <w:sz w:val="24"/>
          <w:szCs w:val="24"/>
        </w:rPr>
      </w:pPr>
    </w:p>
    <w:p w14:paraId="6C43CFC0" w14:textId="77777777" w:rsidR="00AB244C" w:rsidRDefault="00AB244C">
      <w:pPr>
        <w:spacing w:after="0" w:line="240" w:lineRule="auto"/>
        <w:rPr>
          <w:rFonts w:ascii="Times New Roman" w:eastAsia="Times New Roman" w:hAnsi="Times New Roman" w:cs="Times New Roman"/>
          <w:color w:val="FF0000"/>
          <w:sz w:val="24"/>
          <w:szCs w:val="24"/>
        </w:rPr>
      </w:pPr>
    </w:p>
    <w:p w14:paraId="0085E866"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2C31370B"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i/>
          <w:iCs/>
          <w:color w:val="FF0000"/>
          <w:sz w:val="24"/>
          <w:szCs w:val="24"/>
        </w:rPr>
        <w:t xml:space="preserve">  </w:t>
      </w:r>
      <w:r>
        <w:rPr>
          <w:rFonts w:ascii="Times New Roman" w:eastAsia="Times New Roman" w:hAnsi="Times New Roman" w:cs="Times New Roman"/>
          <w:i/>
          <w:iCs/>
          <w:sz w:val="24"/>
          <w:szCs w:val="24"/>
        </w:rPr>
        <w:t>Manualul recomandat:</w:t>
      </w:r>
    </w:p>
    <w:tbl>
      <w:tblPr>
        <w:tblStyle w:val="a0"/>
        <w:tblW w:w="14685"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3285"/>
        <w:gridCol w:w="4950"/>
        <w:gridCol w:w="1965"/>
        <w:gridCol w:w="2430"/>
      </w:tblGrid>
      <w:tr w:rsidR="00AB244C" w14:paraId="32C5B92C" w14:textId="77777777">
        <w:tc>
          <w:tcPr>
            <w:tcW w:w="2055" w:type="dxa"/>
            <w:shd w:val="clear" w:color="auto" w:fill="E7E6E6"/>
            <w:vAlign w:val="center"/>
          </w:tcPr>
          <w:p w14:paraId="77197E5B"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tc>
        <w:tc>
          <w:tcPr>
            <w:tcW w:w="3285" w:type="dxa"/>
            <w:shd w:val="clear" w:color="auto" w:fill="E7E6E6"/>
            <w:vAlign w:val="center"/>
          </w:tcPr>
          <w:p w14:paraId="28115AD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w:t>
            </w:r>
          </w:p>
        </w:tc>
        <w:tc>
          <w:tcPr>
            <w:tcW w:w="4950" w:type="dxa"/>
            <w:shd w:val="clear" w:color="auto" w:fill="E7E6E6"/>
            <w:vAlign w:val="center"/>
          </w:tcPr>
          <w:p w14:paraId="3CD6AA05"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tc>
        <w:tc>
          <w:tcPr>
            <w:tcW w:w="1965" w:type="dxa"/>
            <w:shd w:val="clear" w:color="auto" w:fill="E7E6E6"/>
            <w:vAlign w:val="center"/>
          </w:tcPr>
          <w:p w14:paraId="12455956"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Editura</w:t>
            </w:r>
          </w:p>
        </w:tc>
        <w:tc>
          <w:tcPr>
            <w:tcW w:w="2430" w:type="dxa"/>
            <w:shd w:val="clear" w:color="auto" w:fill="E7E6E6"/>
            <w:vAlign w:val="center"/>
          </w:tcPr>
          <w:p w14:paraId="0980F1B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Anul ediției</w:t>
            </w:r>
          </w:p>
        </w:tc>
      </w:tr>
      <w:tr w:rsidR="00AB244C" w14:paraId="33275559" w14:textId="77777777">
        <w:tc>
          <w:tcPr>
            <w:tcW w:w="2055" w:type="dxa"/>
            <w:vAlign w:val="center"/>
          </w:tcPr>
          <w:p w14:paraId="665D8F98"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Clasa a XI-a</w:t>
            </w:r>
          </w:p>
        </w:tc>
        <w:tc>
          <w:tcPr>
            <w:tcW w:w="3285" w:type="dxa"/>
            <w:vAlign w:val="center"/>
          </w:tcPr>
          <w:p w14:paraId="2E5AA66B"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Fizică</w:t>
            </w:r>
          </w:p>
        </w:tc>
        <w:tc>
          <w:tcPr>
            <w:tcW w:w="4950" w:type="dxa"/>
            <w:vAlign w:val="center"/>
          </w:tcPr>
          <w:p w14:paraId="66AF156F"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proofErr w:type="spellStart"/>
            <w:r>
              <w:rPr>
                <w:rFonts w:ascii="Times New Roman" w:eastAsia="Times New Roman" w:hAnsi="Times New Roman" w:cs="Times New Roman"/>
                <w:sz w:val="24"/>
                <w:szCs w:val="24"/>
              </w:rPr>
              <w:t>Marinciuc</w:t>
            </w:r>
            <w:proofErr w:type="spellEnd"/>
            <w:r>
              <w:rPr>
                <w:rFonts w:ascii="Times New Roman" w:eastAsia="Times New Roman" w:hAnsi="Times New Roman" w:cs="Times New Roman"/>
                <w:sz w:val="24"/>
                <w:szCs w:val="24"/>
              </w:rPr>
              <w:t xml:space="preserve"> Mihai, Rusu Spiridon</w:t>
            </w:r>
          </w:p>
        </w:tc>
        <w:tc>
          <w:tcPr>
            <w:tcW w:w="1965" w:type="dxa"/>
            <w:vAlign w:val="center"/>
          </w:tcPr>
          <w:p w14:paraId="65D636DD"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ȘTIINȚA</w:t>
            </w:r>
          </w:p>
        </w:tc>
        <w:tc>
          <w:tcPr>
            <w:tcW w:w="2430" w:type="dxa"/>
            <w:vAlign w:val="center"/>
          </w:tcPr>
          <w:p w14:paraId="66039992"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2020</w:t>
            </w:r>
          </w:p>
        </w:tc>
      </w:tr>
    </w:tbl>
    <w:p w14:paraId="070212F9" w14:textId="77777777" w:rsidR="00AB244C" w:rsidRDefault="00AB244C">
      <w:pPr>
        <w:spacing w:after="0" w:line="240" w:lineRule="auto"/>
        <w:ind w:left="720"/>
        <w:jc w:val="both"/>
        <w:rPr>
          <w:rFonts w:ascii="Times New Roman" w:eastAsia="Times New Roman" w:hAnsi="Times New Roman" w:cs="Times New Roman"/>
          <w:i/>
          <w:iCs/>
          <w:color w:val="FF0000"/>
          <w:sz w:val="24"/>
          <w:szCs w:val="24"/>
        </w:rPr>
      </w:pPr>
    </w:p>
    <w:p w14:paraId="759E938D" w14:textId="77777777" w:rsidR="00AB244C" w:rsidRDefault="00AB244C">
      <w:pPr>
        <w:jc w:val="center"/>
        <w:rPr>
          <w:rFonts w:ascii="Times New Roman" w:eastAsia="Times New Roman" w:hAnsi="Times New Roman" w:cs="Times New Roman"/>
          <w:b/>
          <w:bCs/>
          <w:color w:val="FF0000"/>
          <w:sz w:val="24"/>
          <w:szCs w:val="24"/>
        </w:rPr>
      </w:pPr>
    </w:p>
    <w:tbl>
      <w:tblPr>
        <w:tblStyle w:val="a1"/>
        <w:tblW w:w="149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5385"/>
        <w:gridCol w:w="6450"/>
      </w:tblGrid>
      <w:tr w:rsidR="00AB244C" w14:paraId="1214C975" w14:textId="77777777">
        <w:trPr>
          <w:trHeight w:val="20"/>
          <w:tblHeader/>
        </w:trPr>
        <w:tc>
          <w:tcPr>
            <w:tcW w:w="3120" w:type="dxa"/>
            <w:shd w:val="clear" w:color="auto" w:fill="DBE5F1"/>
            <w:vAlign w:val="center"/>
          </w:tcPr>
          <w:p w14:paraId="5F8F71CC"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Competențe specifice</w:t>
            </w:r>
          </w:p>
        </w:tc>
        <w:tc>
          <w:tcPr>
            <w:tcW w:w="5385" w:type="dxa"/>
            <w:shd w:val="clear" w:color="auto" w:fill="DBE5F1"/>
            <w:vAlign w:val="center"/>
          </w:tcPr>
          <w:p w14:paraId="1D0D766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6450" w:type="dxa"/>
            <w:shd w:val="clear" w:color="auto" w:fill="DBE5F1"/>
            <w:vAlign w:val="center"/>
          </w:tcPr>
          <w:p w14:paraId="28841859" w14:textId="77777777" w:rsidR="00AB244C" w:rsidRDefault="00000000">
            <w:pPr>
              <w:pBdr>
                <w:top w:val="nil"/>
                <w:left w:val="nil"/>
                <w:bottom w:val="nil"/>
                <w:right w:val="nil"/>
                <w:between w:val="nil"/>
              </w:pBdr>
              <w:spacing w:after="0" w:line="240" w:lineRule="auto"/>
              <w:ind w:left="10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Finalități</w:t>
            </w:r>
          </w:p>
          <w:p w14:paraId="6EA6DA62" w14:textId="77777777" w:rsidR="00AB244C" w:rsidRDefault="00000000">
            <w:pPr>
              <w:pBdr>
                <w:top w:val="nil"/>
                <w:left w:val="nil"/>
                <w:bottom w:val="nil"/>
                <w:right w:val="nil"/>
                <w:between w:val="nil"/>
              </w:pBdr>
              <w:spacing w:after="0" w:line="240" w:lineRule="auto"/>
              <w:ind w:left="101"/>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La sfârșitul clasei a XI-a, profil real, elevul poate:</w:t>
            </w:r>
          </w:p>
        </w:tc>
      </w:tr>
      <w:tr w:rsidR="00AB244C" w14:paraId="1FB178C9" w14:textId="77777777">
        <w:trPr>
          <w:trHeight w:val="20"/>
        </w:trPr>
        <w:tc>
          <w:tcPr>
            <w:tcW w:w="3120" w:type="dxa"/>
            <w:vMerge w:val="restart"/>
            <w:shd w:val="clear" w:color="auto" w:fill="FFFFFF"/>
            <w:vAlign w:val="center"/>
          </w:tcPr>
          <w:p w14:paraId="428137B0" w14:textId="77777777" w:rsidR="00AB244C" w:rsidRDefault="00000000">
            <w:pPr>
              <w:numPr>
                <w:ilvl w:val="0"/>
                <w:numId w:val="3"/>
              </w:numPr>
              <w:spacing w:after="49"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Identificarea și descrierea fenomenelor fizice și a manifestărilor acestora prin observații directe și analize ale surselor de informații, manifestând curiozitate și atenție. </w:t>
            </w:r>
          </w:p>
          <w:p w14:paraId="72423EE4"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vAlign w:val="center"/>
          </w:tcPr>
          <w:p w14:paraId="72739681"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Descrierea fenomenelor superficiale, a fenomenelor capilare, a substanțelor cristaline și amorfe.</w:t>
            </w:r>
          </w:p>
        </w:tc>
        <w:tc>
          <w:tcPr>
            <w:tcW w:w="6450" w:type="dxa"/>
            <w:vMerge w:val="restart"/>
            <w:shd w:val="clear" w:color="auto" w:fill="FFFFFF"/>
            <w:vAlign w:val="center"/>
          </w:tcPr>
          <w:p w14:paraId="5761BF6F" w14:textId="77777777" w:rsidR="00AB244C" w:rsidRDefault="00000000">
            <w:pPr>
              <w:numPr>
                <w:ilvl w:val="0"/>
                <w:numId w:val="4"/>
              </w:numPr>
              <w:spacing w:after="0" w:line="240" w:lineRule="auto"/>
              <w:ind w:left="101" w:firstLine="0"/>
              <w:rPr>
                <w:sz w:val="24"/>
                <w:szCs w:val="24"/>
              </w:rPr>
            </w:pPr>
            <w:r>
              <w:rPr>
                <w:rFonts w:ascii="Times New Roman" w:eastAsia="Times New Roman" w:hAnsi="Times New Roman" w:cs="Times New Roman"/>
                <w:sz w:val="24"/>
                <w:szCs w:val="24"/>
              </w:rPr>
              <w:t xml:space="preserve">descrie: proprietățile ale substanțelor cristaline și amorfe; fenomenele superficiale, fenomenele capilare; procesele din conductoarele metalice și dielectrici, aflate în câmp electrostatic; principiul de funcționare a unor aparate electrocasnice, a fotorezistorului, a </w:t>
            </w:r>
            <w:proofErr w:type="spellStart"/>
            <w:r>
              <w:rPr>
                <w:rFonts w:ascii="Times New Roman" w:eastAsia="Times New Roman" w:hAnsi="Times New Roman" w:cs="Times New Roman"/>
                <w:sz w:val="24"/>
                <w:szCs w:val="24"/>
              </w:rPr>
              <w:t>termorezistorului</w:t>
            </w:r>
            <w:proofErr w:type="spellEnd"/>
            <w:r>
              <w:rPr>
                <w:rFonts w:ascii="Times New Roman" w:eastAsia="Times New Roman" w:hAnsi="Times New Roman" w:cs="Times New Roman"/>
                <w:sz w:val="24"/>
                <w:szCs w:val="24"/>
              </w:rPr>
              <w:t xml:space="preserve"> și a diodei semiconductoare/luminiscente; </w:t>
            </w:r>
          </w:p>
          <w:p w14:paraId="5BF9E6CE" w14:textId="77777777" w:rsidR="00AB244C" w:rsidRDefault="00000000">
            <w:pPr>
              <w:numPr>
                <w:ilvl w:val="0"/>
                <w:numId w:val="4"/>
              </w:numPr>
              <w:spacing w:after="0" w:line="240" w:lineRule="auto"/>
              <w:ind w:left="101" w:firstLine="0"/>
              <w:rPr>
                <w:sz w:val="24"/>
                <w:szCs w:val="24"/>
              </w:rPr>
            </w:pPr>
            <w:r>
              <w:rPr>
                <w:rFonts w:ascii="Times New Roman" w:eastAsia="Times New Roman" w:hAnsi="Times New Roman" w:cs="Times New Roman"/>
                <w:sz w:val="24"/>
                <w:szCs w:val="24"/>
              </w:rPr>
              <w:t xml:space="preserve">explica: conducția electrică în metale, semiconductoare, electroliți, gaze și în tuburi cu raze catodice (calitativ); </w:t>
            </w:r>
          </w:p>
          <w:p w14:paraId="1D1852BE"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argumenta calitativ caracterul conservativ al câmpului electrostatic; </w:t>
            </w:r>
          </w:p>
          <w:p w14:paraId="492AF7B3"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expune: aplicațiile fenomenelor superficiale și capilare în viața cotidiană; unele aplicații ale conductoarelor, dielectricilor și condensatoarelor în tehnică/în viața cotidiană; aplicațiile curentului electric și ale efectelor curentului în diferite medii în viața cotidiană/în tehnică; </w:t>
            </w:r>
          </w:p>
          <w:p w14:paraId="106D5C1B"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estima consecințele dilatării termice în situații concrete din viața cotidiană; </w:t>
            </w:r>
          </w:p>
          <w:p w14:paraId="4E7335A0"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completa/extrage informațiile într-un/dintr-un grafic și/sau tabel</w:t>
            </w:r>
            <w:r>
              <w:rPr>
                <w:rFonts w:ascii="Times New Roman" w:eastAsia="Times New Roman" w:hAnsi="Times New Roman" w:cs="Times New Roman"/>
                <w:color w:val="FF0000"/>
                <w:sz w:val="24"/>
                <w:szCs w:val="24"/>
              </w:rPr>
              <w:t xml:space="preserve">; </w:t>
            </w:r>
          </w:p>
          <w:p w14:paraId="34DD0F58"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formula concluzii prin evaluarea rezultatului obținut în urma măsurărilor efectuate; </w:t>
            </w:r>
          </w:p>
          <w:p w14:paraId="1FA2831B"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prezenta și interpreta rezultatele investigațiilor experimentale; </w:t>
            </w:r>
          </w:p>
          <w:p w14:paraId="388C5802"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proiecta activități de investigație experimentală pentru/și soluționarea situațiilor-problemă; </w:t>
            </w:r>
          </w:p>
          <w:p w14:paraId="7B191D37"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aplica formulele mărimilor fizice, legile, principiile studiate la rezolvarea problemelor/situațiilor-problemă; </w:t>
            </w:r>
          </w:p>
          <w:p w14:paraId="0D82B4AE" w14:textId="77777777" w:rsidR="00AB244C" w:rsidRDefault="00000000">
            <w:pPr>
              <w:numPr>
                <w:ilvl w:val="0"/>
                <w:numId w:val="4"/>
              </w:numPr>
              <w:spacing w:after="0" w:line="240" w:lineRule="auto"/>
              <w:ind w:left="101" w:firstLine="0"/>
              <w:jc w:val="both"/>
              <w:rPr>
                <w:sz w:val="24"/>
                <w:szCs w:val="24"/>
              </w:rPr>
            </w:pPr>
            <w:r>
              <w:rPr>
                <w:rFonts w:ascii="Times New Roman" w:eastAsia="Times New Roman" w:hAnsi="Times New Roman" w:cs="Times New Roman"/>
                <w:sz w:val="24"/>
                <w:szCs w:val="24"/>
              </w:rPr>
              <w:t xml:space="preserve">propune un plan propriu de măsuri de prevenire și diminuare a încălzirii globale; </w:t>
            </w:r>
          </w:p>
          <w:p w14:paraId="6A5A27B0" w14:textId="77777777" w:rsidR="00AB244C" w:rsidRDefault="00000000">
            <w:pPr>
              <w:numPr>
                <w:ilvl w:val="0"/>
                <w:numId w:val="4"/>
              </w:numPr>
              <w:spacing w:after="0" w:line="240" w:lineRule="auto"/>
              <w:ind w:left="101" w:firstLine="0"/>
              <w:jc w:val="both"/>
              <w:rPr>
                <w:b/>
                <w:bCs/>
                <w:sz w:val="24"/>
                <w:szCs w:val="24"/>
              </w:rPr>
            </w:pPr>
            <w:r>
              <w:rPr>
                <w:rFonts w:ascii="Times New Roman" w:eastAsia="Times New Roman" w:hAnsi="Times New Roman" w:cs="Times New Roman"/>
                <w:sz w:val="24"/>
                <w:szCs w:val="24"/>
              </w:rPr>
              <w:t>elabora strategii de comportament în cazul riscurilor de scurtcircuit și de trecere a curentului electric prin diferite medii.</w:t>
            </w:r>
          </w:p>
        </w:tc>
      </w:tr>
      <w:tr w:rsidR="00AB244C" w14:paraId="6DD445AF" w14:textId="77777777">
        <w:trPr>
          <w:trHeight w:val="20"/>
        </w:trPr>
        <w:tc>
          <w:tcPr>
            <w:tcW w:w="3120" w:type="dxa"/>
            <w:vMerge/>
            <w:shd w:val="clear" w:color="auto" w:fill="FFFFFF"/>
            <w:vAlign w:val="center"/>
          </w:tcPr>
          <w:p w14:paraId="7673756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466D08ED"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Descrierea proceselor din conductoarele metalice și dielectrici într-un câmp electrostatic.</w:t>
            </w:r>
          </w:p>
        </w:tc>
        <w:tc>
          <w:tcPr>
            <w:tcW w:w="6450" w:type="dxa"/>
            <w:vMerge/>
            <w:shd w:val="clear" w:color="auto" w:fill="FFFFFF"/>
            <w:vAlign w:val="center"/>
          </w:tcPr>
          <w:p w14:paraId="5FFC51A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DEA44FC" w14:textId="77777777">
        <w:trPr>
          <w:trHeight w:val="20"/>
        </w:trPr>
        <w:tc>
          <w:tcPr>
            <w:tcW w:w="3120" w:type="dxa"/>
            <w:vMerge/>
            <w:shd w:val="clear" w:color="auto" w:fill="FFFFFF"/>
            <w:vAlign w:val="center"/>
          </w:tcPr>
          <w:p w14:paraId="03822D42"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340EF8FF"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Explicarea calitativă a conducției electrice în metale, semiconductoare, electroliți, gaze și în tuburi cu raze catodice.</w:t>
            </w:r>
          </w:p>
          <w:p w14:paraId="3D731512"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Descrierea principiului de funcționare a fotorezistorului, a </w:t>
            </w:r>
            <w:proofErr w:type="spellStart"/>
            <w:r>
              <w:rPr>
                <w:rFonts w:ascii="Times New Roman" w:eastAsia="Times New Roman" w:hAnsi="Times New Roman" w:cs="Times New Roman"/>
                <w:sz w:val="24"/>
                <w:szCs w:val="24"/>
              </w:rPr>
              <w:t>termorezistorului</w:t>
            </w:r>
            <w:proofErr w:type="spellEnd"/>
            <w:r>
              <w:rPr>
                <w:rFonts w:ascii="Times New Roman" w:eastAsia="Times New Roman" w:hAnsi="Times New Roman" w:cs="Times New Roman"/>
                <w:sz w:val="24"/>
                <w:szCs w:val="24"/>
              </w:rPr>
              <w:t xml:space="preserve"> și a diodei semiconductoare. </w:t>
            </w:r>
          </w:p>
        </w:tc>
        <w:tc>
          <w:tcPr>
            <w:tcW w:w="6450" w:type="dxa"/>
            <w:vMerge/>
            <w:shd w:val="clear" w:color="auto" w:fill="FFFFFF"/>
            <w:vAlign w:val="center"/>
          </w:tcPr>
          <w:p w14:paraId="02FC237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5D61E564" w14:textId="77777777">
        <w:trPr>
          <w:trHeight w:val="20"/>
        </w:trPr>
        <w:tc>
          <w:tcPr>
            <w:tcW w:w="3120" w:type="dxa"/>
            <w:vMerge w:val="restart"/>
            <w:shd w:val="clear" w:color="auto" w:fill="FFFFFF"/>
            <w:vAlign w:val="center"/>
          </w:tcPr>
          <w:p w14:paraId="3F653178" w14:textId="77777777" w:rsidR="00AB244C" w:rsidRDefault="00AB244C">
            <w:pPr>
              <w:spacing w:after="49" w:line="240" w:lineRule="auto"/>
              <w:ind w:right="160"/>
              <w:jc w:val="both"/>
              <w:rPr>
                <w:rFonts w:ascii="Times New Roman" w:eastAsia="Times New Roman" w:hAnsi="Times New Roman" w:cs="Times New Roman"/>
                <w:sz w:val="24"/>
                <w:szCs w:val="24"/>
              </w:rPr>
            </w:pPr>
          </w:p>
          <w:p w14:paraId="2827A2BC" w14:textId="77777777" w:rsidR="00AB244C" w:rsidRDefault="00AB244C">
            <w:pPr>
              <w:spacing w:after="49" w:line="240" w:lineRule="auto"/>
              <w:ind w:right="160"/>
              <w:jc w:val="both"/>
              <w:rPr>
                <w:rFonts w:ascii="Times New Roman" w:eastAsia="Times New Roman" w:hAnsi="Times New Roman" w:cs="Times New Roman"/>
                <w:sz w:val="24"/>
                <w:szCs w:val="24"/>
              </w:rPr>
            </w:pPr>
          </w:p>
          <w:p w14:paraId="139ACD7B" w14:textId="77777777" w:rsidR="00AB244C" w:rsidRDefault="00000000">
            <w:pPr>
              <w:numPr>
                <w:ilvl w:val="0"/>
                <w:numId w:val="3"/>
              </w:numPr>
              <w:spacing w:after="49"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Investigarea fenomenelor fizice simple prin observare și experimentare, manifestând perseverență și precizie. </w:t>
            </w:r>
          </w:p>
          <w:p w14:paraId="34C9B097"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tcPr>
          <w:p w14:paraId="38886094"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3.5. Investigarea experimentală a fenomenelor superficiale și capilare.</w:t>
            </w:r>
          </w:p>
        </w:tc>
        <w:tc>
          <w:tcPr>
            <w:tcW w:w="6450" w:type="dxa"/>
            <w:vMerge/>
            <w:shd w:val="clear" w:color="auto" w:fill="FFFFFF"/>
            <w:vAlign w:val="center"/>
          </w:tcPr>
          <w:p w14:paraId="62EDF1C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665EBEC6" w14:textId="77777777">
        <w:trPr>
          <w:trHeight w:val="20"/>
        </w:trPr>
        <w:tc>
          <w:tcPr>
            <w:tcW w:w="3120" w:type="dxa"/>
            <w:vMerge/>
            <w:shd w:val="clear" w:color="auto" w:fill="FFFFFF"/>
            <w:vAlign w:val="center"/>
          </w:tcPr>
          <w:p w14:paraId="0FAA15B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0B0F753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3.6. Înregistrarea în tabel a valorilor mărimilor fizice măsurate, cu calcularea erorii absolute și a erorii relative.</w:t>
            </w:r>
          </w:p>
        </w:tc>
        <w:tc>
          <w:tcPr>
            <w:tcW w:w="6450" w:type="dxa"/>
            <w:vMerge/>
            <w:shd w:val="clear" w:color="auto" w:fill="FFFFFF"/>
            <w:vAlign w:val="center"/>
          </w:tcPr>
          <w:p w14:paraId="6B102B6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7C12B46B" w14:textId="77777777">
        <w:trPr>
          <w:trHeight w:val="20"/>
        </w:trPr>
        <w:tc>
          <w:tcPr>
            <w:tcW w:w="3120" w:type="dxa"/>
            <w:vMerge/>
            <w:shd w:val="clear" w:color="auto" w:fill="FFFFFF"/>
            <w:vAlign w:val="center"/>
          </w:tcPr>
          <w:p w14:paraId="5BC9AB8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62C69F67"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4.5. Investigarea experimentală a condensatoarelor electrice. </w:t>
            </w:r>
          </w:p>
        </w:tc>
        <w:tc>
          <w:tcPr>
            <w:tcW w:w="6450" w:type="dxa"/>
            <w:vMerge/>
            <w:shd w:val="clear" w:color="auto" w:fill="FFFFFF"/>
            <w:vAlign w:val="center"/>
          </w:tcPr>
          <w:p w14:paraId="78DE1D3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435A20B9" w14:textId="77777777">
        <w:trPr>
          <w:trHeight w:val="20"/>
        </w:trPr>
        <w:tc>
          <w:tcPr>
            <w:tcW w:w="3120" w:type="dxa"/>
            <w:vMerge/>
            <w:shd w:val="clear" w:color="auto" w:fill="FFFFFF"/>
            <w:vAlign w:val="center"/>
          </w:tcPr>
          <w:p w14:paraId="74A061F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47DBD6CA"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Înregistrarea în tabel a valorilor mărimilor fizice măsurate, cu calcularea erorii absolute și a erorii relative.</w:t>
            </w:r>
          </w:p>
        </w:tc>
        <w:tc>
          <w:tcPr>
            <w:tcW w:w="6450" w:type="dxa"/>
            <w:vMerge/>
            <w:shd w:val="clear" w:color="auto" w:fill="FFFFFF"/>
            <w:vAlign w:val="center"/>
          </w:tcPr>
          <w:p w14:paraId="57CBDFE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5FAD0768" w14:textId="77777777">
        <w:trPr>
          <w:trHeight w:val="20"/>
        </w:trPr>
        <w:tc>
          <w:tcPr>
            <w:tcW w:w="3120" w:type="dxa"/>
            <w:vMerge/>
            <w:shd w:val="clear" w:color="auto" w:fill="FFFFFF"/>
            <w:vAlign w:val="center"/>
          </w:tcPr>
          <w:p w14:paraId="73A637B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4AB35D03"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Investigarea experimentală a unei surse de curent electric.</w:t>
            </w:r>
          </w:p>
        </w:tc>
        <w:tc>
          <w:tcPr>
            <w:tcW w:w="6450" w:type="dxa"/>
            <w:vMerge/>
            <w:shd w:val="clear" w:color="auto" w:fill="FFFFFF"/>
            <w:vAlign w:val="center"/>
          </w:tcPr>
          <w:p w14:paraId="5E04228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FD22D23" w14:textId="77777777">
        <w:trPr>
          <w:trHeight w:val="20"/>
        </w:trPr>
        <w:tc>
          <w:tcPr>
            <w:tcW w:w="3120" w:type="dxa"/>
            <w:vMerge w:val="restart"/>
            <w:shd w:val="clear" w:color="auto" w:fill="FFFFFF"/>
            <w:vAlign w:val="center"/>
          </w:tcPr>
          <w:p w14:paraId="0C01F860" w14:textId="77777777" w:rsidR="00AB244C" w:rsidRDefault="00AB244C">
            <w:pPr>
              <w:spacing w:after="49" w:line="240" w:lineRule="auto"/>
              <w:ind w:left="175" w:right="160"/>
              <w:jc w:val="both"/>
              <w:rPr>
                <w:rFonts w:ascii="Times New Roman" w:eastAsia="Times New Roman" w:hAnsi="Times New Roman" w:cs="Times New Roman"/>
                <w:sz w:val="24"/>
                <w:szCs w:val="24"/>
              </w:rPr>
            </w:pPr>
          </w:p>
          <w:p w14:paraId="42A23B50" w14:textId="77777777" w:rsidR="00AB244C" w:rsidRDefault="00AB244C">
            <w:pPr>
              <w:spacing w:after="49" w:line="240" w:lineRule="auto"/>
              <w:ind w:left="175" w:right="160"/>
              <w:jc w:val="both"/>
              <w:rPr>
                <w:rFonts w:ascii="Times New Roman" w:eastAsia="Times New Roman" w:hAnsi="Times New Roman" w:cs="Times New Roman"/>
                <w:sz w:val="24"/>
                <w:szCs w:val="24"/>
              </w:rPr>
            </w:pPr>
          </w:p>
          <w:p w14:paraId="64CA4DFE" w14:textId="77777777" w:rsidR="00AB244C" w:rsidRDefault="00000000">
            <w:pPr>
              <w:numPr>
                <w:ilvl w:val="0"/>
                <w:numId w:val="3"/>
              </w:numPr>
              <w:spacing w:after="49"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Analiza și interpretarea datelor și a informațiilor cu referire la  fenomenele fizice simple și la aplicațiile tehnice ale acestora, manifestând gândire critică. </w:t>
            </w:r>
          </w:p>
          <w:p w14:paraId="401EF29F"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tcPr>
          <w:p w14:paraId="7E4EA66F"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1.9. Proiectarea activităților de investigație experimentală pentru/și soluționarea situațiilor-problemă. </w:t>
            </w:r>
          </w:p>
        </w:tc>
        <w:tc>
          <w:tcPr>
            <w:tcW w:w="6450" w:type="dxa"/>
            <w:vMerge/>
            <w:shd w:val="clear" w:color="auto" w:fill="FFFFFF"/>
            <w:vAlign w:val="center"/>
          </w:tcPr>
          <w:p w14:paraId="2A53E70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664B4884" w14:textId="77777777">
        <w:trPr>
          <w:trHeight w:val="20"/>
        </w:trPr>
        <w:tc>
          <w:tcPr>
            <w:tcW w:w="3120" w:type="dxa"/>
            <w:vMerge/>
            <w:shd w:val="clear" w:color="auto" w:fill="FFFFFF"/>
            <w:vAlign w:val="center"/>
          </w:tcPr>
          <w:p w14:paraId="6D1A89C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2E239CA3"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Argumentarea calitativă a caracterului conservativ al câmpului electrostatic. </w:t>
            </w:r>
          </w:p>
        </w:tc>
        <w:tc>
          <w:tcPr>
            <w:tcW w:w="6450" w:type="dxa"/>
            <w:vMerge/>
            <w:shd w:val="clear" w:color="auto" w:fill="FFFFFF"/>
            <w:vAlign w:val="center"/>
          </w:tcPr>
          <w:p w14:paraId="273CE5D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E7D4181" w14:textId="77777777">
        <w:trPr>
          <w:trHeight w:val="20"/>
        </w:trPr>
        <w:tc>
          <w:tcPr>
            <w:tcW w:w="3120" w:type="dxa"/>
            <w:vMerge/>
            <w:shd w:val="clear" w:color="auto" w:fill="FFFFFF"/>
            <w:vAlign w:val="center"/>
          </w:tcPr>
          <w:p w14:paraId="7129EC1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7053C72F"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Analiza rezultatelor măsurărilor efectuate și formularea concluziilor prin aprecierea rezultatului obținut.</w:t>
            </w:r>
          </w:p>
        </w:tc>
        <w:tc>
          <w:tcPr>
            <w:tcW w:w="6450" w:type="dxa"/>
            <w:vMerge/>
            <w:shd w:val="clear" w:color="auto" w:fill="FFFFFF"/>
            <w:vAlign w:val="center"/>
          </w:tcPr>
          <w:p w14:paraId="590D4E2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D5C6A24" w14:textId="77777777">
        <w:trPr>
          <w:trHeight w:val="20"/>
        </w:trPr>
        <w:tc>
          <w:tcPr>
            <w:tcW w:w="3120" w:type="dxa"/>
            <w:vMerge/>
            <w:shd w:val="clear" w:color="auto" w:fill="FFFFFF"/>
            <w:vAlign w:val="center"/>
          </w:tcPr>
          <w:p w14:paraId="5646E94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tcPr>
          <w:p w14:paraId="7970F720"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4.8. Proiectarea activităților de investigație experimentală pentru/și soluționarea situațiilor-problemă.</w:t>
            </w:r>
          </w:p>
        </w:tc>
        <w:tc>
          <w:tcPr>
            <w:tcW w:w="6450" w:type="dxa"/>
            <w:vMerge/>
            <w:shd w:val="clear" w:color="auto" w:fill="FFFFFF"/>
            <w:vAlign w:val="center"/>
          </w:tcPr>
          <w:p w14:paraId="7DC583C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4C887ECA" w14:textId="77777777">
        <w:trPr>
          <w:trHeight w:val="20"/>
        </w:trPr>
        <w:tc>
          <w:tcPr>
            <w:tcW w:w="3120" w:type="dxa"/>
            <w:vMerge/>
            <w:shd w:val="clear" w:color="auto" w:fill="FFFFFF"/>
            <w:vAlign w:val="center"/>
          </w:tcPr>
          <w:p w14:paraId="7D60B79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0271591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Relatarea despre unele aplicații ale conductoarelor, ale dielectricilor și ale condensatoarelor în viața cotidiană.</w:t>
            </w:r>
          </w:p>
        </w:tc>
        <w:tc>
          <w:tcPr>
            <w:tcW w:w="6450" w:type="dxa"/>
            <w:vMerge/>
            <w:shd w:val="clear" w:color="auto" w:fill="FFFFFF"/>
            <w:vAlign w:val="center"/>
          </w:tcPr>
          <w:p w14:paraId="51733A1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40A17748" w14:textId="77777777">
        <w:trPr>
          <w:trHeight w:val="20"/>
        </w:trPr>
        <w:tc>
          <w:tcPr>
            <w:tcW w:w="3120" w:type="dxa"/>
            <w:vMerge/>
            <w:shd w:val="clear" w:color="auto" w:fill="FFFFFF"/>
            <w:vAlign w:val="center"/>
          </w:tcPr>
          <w:p w14:paraId="2B74F49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40D7D2DE"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5.3. Relatarea aplicațiilor efectelor curentului electric și descrierea funcționării aparatelor electrocasnice.</w:t>
            </w:r>
          </w:p>
        </w:tc>
        <w:tc>
          <w:tcPr>
            <w:tcW w:w="6450" w:type="dxa"/>
            <w:vMerge/>
            <w:shd w:val="clear" w:color="auto" w:fill="FFFFFF"/>
            <w:vAlign w:val="center"/>
          </w:tcPr>
          <w:p w14:paraId="32C1673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56510B51" w14:textId="77777777">
        <w:trPr>
          <w:trHeight w:val="20"/>
        </w:trPr>
        <w:tc>
          <w:tcPr>
            <w:tcW w:w="3120" w:type="dxa"/>
            <w:vMerge/>
            <w:shd w:val="clear" w:color="auto" w:fill="FFFFFF"/>
            <w:vAlign w:val="center"/>
          </w:tcPr>
          <w:p w14:paraId="0D69D7E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308B9A99"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Analiza rezultatelor măsurărilor efectuate și formularea concluziilor prin aprecierea rezultatului obținut.</w:t>
            </w:r>
          </w:p>
        </w:tc>
        <w:tc>
          <w:tcPr>
            <w:tcW w:w="6450" w:type="dxa"/>
            <w:vMerge/>
            <w:shd w:val="clear" w:color="auto" w:fill="FFFFFF"/>
            <w:vAlign w:val="center"/>
          </w:tcPr>
          <w:p w14:paraId="76B69A7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E6B4DE9" w14:textId="77777777">
        <w:trPr>
          <w:trHeight w:val="20"/>
        </w:trPr>
        <w:tc>
          <w:tcPr>
            <w:tcW w:w="3120" w:type="dxa"/>
            <w:vMerge/>
            <w:shd w:val="clear" w:color="auto" w:fill="FFFFFF"/>
            <w:vAlign w:val="center"/>
          </w:tcPr>
          <w:p w14:paraId="7E2C09E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7A84B6D6"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Analiza dependenței rezistivității de temperatură a diferitor substanțe și a fenomenului supraconductibilitate.</w:t>
            </w:r>
          </w:p>
        </w:tc>
        <w:tc>
          <w:tcPr>
            <w:tcW w:w="6450" w:type="dxa"/>
            <w:vMerge/>
            <w:shd w:val="clear" w:color="auto" w:fill="FFFFFF"/>
            <w:vAlign w:val="center"/>
          </w:tcPr>
          <w:p w14:paraId="50671A5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EA36D60" w14:textId="77777777">
        <w:trPr>
          <w:trHeight w:val="20"/>
        </w:trPr>
        <w:tc>
          <w:tcPr>
            <w:tcW w:w="3120" w:type="dxa"/>
            <w:vMerge w:val="restart"/>
            <w:shd w:val="clear" w:color="auto" w:fill="FFFFFF"/>
            <w:vAlign w:val="center"/>
          </w:tcPr>
          <w:p w14:paraId="15989B3F" w14:textId="77777777" w:rsidR="00AB244C" w:rsidRDefault="00000000">
            <w:pPr>
              <w:numPr>
                <w:ilvl w:val="0"/>
                <w:numId w:val="3"/>
              </w:numPr>
              <w:spacing w:after="0" w:line="240" w:lineRule="auto"/>
              <w:ind w:left="151" w:right="160" w:firstLine="2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Gestionarea cunoștințelor și capacităților din domeniul fizicii prin rezolvarea de probleme și situații-problemă cotidiene, manifestând atenție și creativitate. </w:t>
            </w:r>
          </w:p>
          <w:p w14:paraId="1A886AD3" w14:textId="77777777" w:rsidR="00AB244C" w:rsidRDefault="00AB244C">
            <w:pPr>
              <w:ind w:left="151" w:right="160" w:firstLine="24"/>
              <w:jc w:val="both"/>
              <w:rPr>
                <w:rFonts w:ascii="Times New Roman" w:eastAsia="Times New Roman" w:hAnsi="Times New Roman" w:cs="Times New Roman"/>
                <w:b/>
                <w:bCs/>
                <w:sz w:val="24"/>
                <w:szCs w:val="24"/>
              </w:rPr>
            </w:pPr>
          </w:p>
        </w:tc>
        <w:tc>
          <w:tcPr>
            <w:tcW w:w="5385" w:type="dxa"/>
            <w:shd w:val="clear" w:color="auto" w:fill="FFFFFF"/>
            <w:vAlign w:val="center"/>
          </w:tcPr>
          <w:p w14:paraId="7E76D732" w14:textId="77777777" w:rsidR="00AB244C" w:rsidRDefault="00000000">
            <w:pPr>
              <w:spacing w:after="0" w:line="226"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 Proiectarea activităților de investigație experimentală pentru/și soluționarea situațiilor-problemă.</w:t>
            </w:r>
          </w:p>
        </w:tc>
        <w:tc>
          <w:tcPr>
            <w:tcW w:w="6450" w:type="dxa"/>
            <w:vMerge/>
            <w:shd w:val="clear" w:color="auto" w:fill="FFFFFF"/>
            <w:vAlign w:val="center"/>
          </w:tcPr>
          <w:p w14:paraId="302AA25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2C6E00F4" w14:textId="77777777">
        <w:trPr>
          <w:trHeight w:val="20"/>
        </w:trPr>
        <w:tc>
          <w:tcPr>
            <w:tcW w:w="3120" w:type="dxa"/>
            <w:vMerge/>
            <w:shd w:val="clear" w:color="auto" w:fill="FFFFFF"/>
            <w:vAlign w:val="center"/>
          </w:tcPr>
          <w:p w14:paraId="0EA7E06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5959ACCF"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Utilizarea mărimilor (coeficientul de tensiune superficială, tensiunea mecanică, modulul lui Young, coeficientul de dilatare termică) la rezolvarea problemelor.</w:t>
            </w:r>
          </w:p>
        </w:tc>
        <w:tc>
          <w:tcPr>
            <w:tcW w:w="6450" w:type="dxa"/>
            <w:vMerge/>
            <w:shd w:val="clear" w:color="auto" w:fill="FFFFFF"/>
            <w:vAlign w:val="center"/>
          </w:tcPr>
          <w:p w14:paraId="60475AA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671346BA" w14:textId="77777777">
        <w:trPr>
          <w:trHeight w:val="20"/>
        </w:trPr>
        <w:tc>
          <w:tcPr>
            <w:tcW w:w="3120" w:type="dxa"/>
            <w:vMerge/>
            <w:shd w:val="clear" w:color="auto" w:fill="FFFFFF"/>
            <w:vAlign w:val="center"/>
          </w:tcPr>
          <w:p w14:paraId="1327584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tcPr>
          <w:p w14:paraId="677241C8"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3.3. Utilizarea în viața cotidiană a fenomenelor superficiale și capilare.</w:t>
            </w:r>
          </w:p>
        </w:tc>
        <w:tc>
          <w:tcPr>
            <w:tcW w:w="6450" w:type="dxa"/>
            <w:vMerge/>
            <w:shd w:val="clear" w:color="auto" w:fill="FFFFFF"/>
            <w:vAlign w:val="center"/>
          </w:tcPr>
          <w:p w14:paraId="2552730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46A6BA55" w14:textId="77777777">
        <w:trPr>
          <w:trHeight w:val="20"/>
        </w:trPr>
        <w:tc>
          <w:tcPr>
            <w:tcW w:w="3120" w:type="dxa"/>
            <w:vMerge/>
            <w:shd w:val="clear" w:color="auto" w:fill="FFFFFF"/>
            <w:vAlign w:val="center"/>
          </w:tcPr>
          <w:p w14:paraId="698D4B7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6C945A9C"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3.4. Estimarea consecințelor dilatării termice în situații concrete din viața cotidiană.</w:t>
            </w:r>
          </w:p>
        </w:tc>
        <w:tc>
          <w:tcPr>
            <w:tcW w:w="6450" w:type="dxa"/>
            <w:vMerge/>
            <w:shd w:val="clear" w:color="auto" w:fill="FFFFFF"/>
            <w:vAlign w:val="center"/>
          </w:tcPr>
          <w:p w14:paraId="1264F8BA"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2CE366C5" w14:textId="77777777">
        <w:trPr>
          <w:trHeight w:val="20"/>
        </w:trPr>
        <w:tc>
          <w:tcPr>
            <w:tcW w:w="3120" w:type="dxa"/>
            <w:vMerge/>
            <w:shd w:val="clear" w:color="auto" w:fill="FFFFFF"/>
            <w:vAlign w:val="center"/>
          </w:tcPr>
          <w:p w14:paraId="054722A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150916FE"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3.8. Proiectarea activităților de investigație experimentală pentru/și soluționarea situațiilor-problemă.</w:t>
            </w:r>
          </w:p>
        </w:tc>
        <w:tc>
          <w:tcPr>
            <w:tcW w:w="6450" w:type="dxa"/>
            <w:vMerge/>
            <w:shd w:val="clear" w:color="auto" w:fill="FFFFFF"/>
            <w:vAlign w:val="center"/>
          </w:tcPr>
          <w:p w14:paraId="18C3DC3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526195BA" w14:textId="77777777">
        <w:trPr>
          <w:trHeight w:val="20"/>
        </w:trPr>
        <w:tc>
          <w:tcPr>
            <w:tcW w:w="3120" w:type="dxa"/>
            <w:vMerge/>
            <w:shd w:val="clear" w:color="auto" w:fill="FFFFFF"/>
            <w:vAlign w:val="center"/>
          </w:tcPr>
          <w:p w14:paraId="2AEA700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7ED89BEC"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Aplicarea mărimilor caracteristice câmpului electric (intensitatea câmpului electric, potențialul electric), a legii lui Coulomb, a principiului superpoziției câmpurilor, a lucrului câmpului electric și a energiei potențiale la rezolvarea problemelor.</w:t>
            </w:r>
          </w:p>
        </w:tc>
        <w:tc>
          <w:tcPr>
            <w:tcW w:w="6450" w:type="dxa"/>
            <w:vMerge/>
            <w:shd w:val="clear" w:color="auto" w:fill="FFFFFF"/>
            <w:vAlign w:val="center"/>
          </w:tcPr>
          <w:p w14:paraId="56E2B5B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5612E33F" w14:textId="77777777">
        <w:trPr>
          <w:trHeight w:val="20"/>
        </w:trPr>
        <w:tc>
          <w:tcPr>
            <w:tcW w:w="3120" w:type="dxa"/>
            <w:vMerge/>
            <w:shd w:val="clear" w:color="auto" w:fill="FFFFFF"/>
            <w:vAlign w:val="center"/>
          </w:tcPr>
          <w:p w14:paraId="04B9EA8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6B66C402"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Utilizarea formulelor capacității electrice a conductorului izolat, a capacității condensatorului plan și a capacității echivalente a grupării de condensatoare la rezolvarea problemelor.</w:t>
            </w:r>
          </w:p>
        </w:tc>
        <w:tc>
          <w:tcPr>
            <w:tcW w:w="6450" w:type="dxa"/>
            <w:vMerge/>
            <w:shd w:val="clear" w:color="auto" w:fill="FFFFFF"/>
            <w:vAlign w:val="center"/>
          </w:tcPr>
          <w:p w14:paraId="607A7CC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273FB97D" w14:textId="77777777">
        <w:trPr>
          <w:trHeight w:val="20"/>
        </w:trPr>
        <w:tc>
          <w:tcPr>
            <w:tcW w:w="3120" w:type="dxa"/>
            <w:vMerge/>
            <w:shd w:val="clear" w:color="auto" w:fill="FFFFFF"/>
            <w:vAlign w:val="center"/>
          </w:tcPr>
          <w:p w14:paraId="2DA4BDC2"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24107519" w14:textId="77777777" w:rsidR="00AB244C" w:rsidRDefault="00000000">
            <w:pPr>
              <w:pBdr>
                <w:top w:val="nil"/>
                <w:left w:val="nil"/>
                <w:bottom w:val="nil"/>
                <w:right w:val="nil"/>
                <w:between w:val="nil"/>
              </w:pBd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Aplicarea legii lui Ohm pentru o porțiune de circuit și pentru un circuit întreg, a legii lui Joule, a formulelor lucrului curentului electric, a puterii, a randamentului circuitului și a rezistenței echivalente la rezolvarea problemelor.</w:t>
            </w:r>
          </w:p>
        </w:tc>
        <w:tc>
          <w:tcPr>
            <w:tcW w:w="6450" w:type="dxa"/>
            <w:vMerge/>
            <w:shd w:val="clear" w:color="auto" w:fill="FFFFFF"/>
            <w:vAlign w:val="center"/>
          </w:tcPr>
          <w:p w14:paraId="26690DB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0CFDAABE" w14:textId="77777777">
        <w:trPr>
          <w:trHeight w:val="20"/>
        </w:trPr>
        <w:tc>
          <w:tcPr>
            <w:tcW w:w="3120" w:type="dxa"/>
            <w:vMerge/>
            <w:shd w:val="clear" w:color="auto" w:fill="FFFFFF"/>
            <w:vAlign w:val="center"/>
          </w:tcPr>
          <w:p w14:paraId="52BBB6F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tcPr>
          <w:p w14:paraId="06680C2A"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5.6. Proiectarea activităților de investigație experimentală pentru/și soluționarea situațiilor-problemă.</w:t>
            </w:r>
          </w:p>
        </w:tc>
        <w:tc>
          <w:tcPr>
            <w:tcW w:w="6450" w:type="dxa"/>
            <w:vMerge/>
            <w:shd w:val="clear" w:color="auto" w:fill="FFFFFF"/>
            <w:vAlign w:val="center"/>
          </w:tcPr>
          <w:p w14:paraId="60A74B3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1C07CB4B" w14:textId="77777777">
        <w:trPr>
          <w:trHeight w:val="20"/>
        </w:trPr>
        <w:tc>
          <w:tcPr>
            <w:tcW w:w="3120" w:type="dxa"/>
            <w:vMerge/>
            <w:shd w:val="clear" w:color="auto" w:fill="FFFFFF"/>
            <w:vAlign w:val="center"/>
          </w:tcPr>
          <w:p w14:paraId="7A8BF71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tcPr>
          <w:p w14:paraId="6694074C"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5.7. Elaborarea strategiilor de comportament în cazul riscurilor provocate de scurtcircuit și electrocutare.</w:t>
            </w:r>
          </w:p>
        </w:tc>
        <w:tc>
          <w:tcPr>
            <w:tcW w:w="6450" w:type="dxa"/>
            <w:vMerge/>
            <w:shd w:val="clear" w:color="auto" w:fill="FFFFFF"/>
            <w:vAlign w:val="center"/>
          </w:tcPr>
          <w:p w14:paraId="57E8E0E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r>
      <w:tr w:rsidR="00AB244C" w14:paraId="567AEEB6" w14:textId="77777777">
        <w:trPr>
          <w:trHeight w:val="20"/>
        </w:trPr>
        <w:tc>
          <w:tcPr>
            <w:tcW w:w="3120" w:type="dxa"/>
            <w:vMerge/>
            <w:shd w:val="clear" w:color="auto" w:fill="FFFFFF"/>
            <w:vAlign w:val="center"/>
          </w:tcPr>
          <w:p w14:paraId="720EAE8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5385" w:type="dxa"/>
            <w:shd w:val="clear" w:color="auto" w:fill="FFFFFF"/>
            <w:vAlign w:val="center"/>
          </w:tcPr>
          <w:p w14:paraId="384A1FF3"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Identificarea unor posibilități practice de aplicare a curentului electric în diferite medii (în viața cotidiană/în tehnică).</w:t>
            </w:r>
          </w:p>
        </w:tc>
        <w:tc>
          <w:tcPr>
            <w:tcW w:w="6450" w:type="dxa"/>
            <w:vMerge/>
            <w:shd w:val="clear" w:color="auto" w:fill="FFFFFF"/>
            <w:vAlign w:val="center"/>
          </w:tcPr>
          <w:p w14:paraId="0EB87C0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r w:rsidR="00AB244C" w14:paraId="1AB065A1" w14:textId="77777777">
        <w:trPr>
          <w:trHeight w:val="20"/>
        </w:trPr>
        <w:tc>
          <w:tcPr>
            <w:tcW w:w="3120" w:type="dxa"/>
            <w:vMerge/>
            <w:shd w:val="clear" w:color="auto" w:fill="FFFFFF"/>
            <w:vAlign w:val="center"/>
          </w:tcPr>
          <w:p w14:paraId="4524919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5385" w:type="dxa"/>
            <w:shd w:val="clear" w:color="auto" w:fill="FFFFFF"/>
            <w:vAlign w:val="center"/>
          </w:tcPr>
          <w:p w14:paraId="26F2F12E" w14:textId="77777777" w:rsidR="00AB244C" w:rsidRDefault="00000000">
            <w:pPr>
              <w:spacing w:after="0" w:line="240" w:lineRule="auto"/>
              <w:ind w:left="49" w:right="10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Elaborarea strategiilor de comportament în cazul riscurilor cauzate de trecerea curentului electric prin diferite medii.</w:t>
            </w:r>
          </w:p>
        </w:tc>
        <w:tc>
          <w:tcPr>
            <w:tcW w:w="6450" w:type="dxa"/>
            <w:vMerge/>
            <w:shd w:val="clear" w:color="auto" w:fill="FFFFFF"/>
            <w:vAlign w:val="center"/>
          </w:tcPr>
          <w:p w14:paraId="511B2D9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r>
    </w:tbl>
    <w:p w14:paraId="7C378350" w14:textId="77777777" w:rsidR="00AB244C" w:rsidRDefault="00AB244C">
      <w:pPr>
        <w:spacing w:after="160" w:line="259" w:lineRule="auto"/>
        <w:ind w:left="360"/>
        <w:jc w:val="both"/>
        <w:rPr>
          <w:rFonts w:ascii="Times New Roman" w:eastAsia="Times New Roman" w:hAnsi="Times New Roman" w:cs="Times New Roman"/>
          <w:color w:val="FF0000"/>
          <w:sz w:val="24"/>
          <w:szCs w:val="24"/>
        </w:rPr>
      </w:pPr>
    </w:p>
    <w:p w14:paraId="78B58C3F" w14:textId="77777777" w:rsidR="00AB244C" w:rsidRDefault="00AB244C">
      <w:pPr>
        <w:spacing w:after="0" w:line="259" w:lineRule="auto"/>
        <w:jc w:val="center"/>
        <w:rPr>
          <w:rFonts w:ascii="Times New Roman" w:eastAsia="Times New Roman" w:hAnsi="Times New Roman" w:cs="Times New Roman"/>
          <w:b/>
          <w:bCs/>
          <w:sz w:val="24"/>
          <w:szCs w:val="24"/>
        </w:rPr>
      </w:pPr>
    </w:p>
    <w:p w14:paraId="67D23436" w14:textId="77777777" w:rsidR="00AB244C" w:rsidRDefault="00AB244C">
      <w:pPr>
        <w:spacing w:after="0" w:line="259" w:lineRule="auto"/>
        <w:jc w:val="center"/>
        <w:rPr>
          <w:rFonts w:ascii="Times New Roman" w:eastAsia="Times New Roman" w:hAnsi="Times New Roman" w:cs="Times New Roman"/>
          <w:b/>
          <w:bCs/>
          <w:sz w:val="24"/>
          <w:szCs w:val="24"/>
        </w:rPr>
      </w:pPr>
    </w:p>
    <w:p w14:paraId="0629E80B" w14:textId="77777777" w:rsidR="00AB244C" w:rsidRDefault="00AB244C">
      <w:pPr>
        <w:spacing w:after="0" w:line="259" w:lineRule="auto"/>
        <w:jc w:val="center"/>
        <w:rPr>
          <w:rFonts w:ascii="Times New Roman" w:eastAsia="Times New Roman" w:hAnsi="Times New Roman" w:cs="Times New Roman"/>
          <w:b/>
          <w:bCs/>
          <w:sz w:val="24"/>
          <w:szCs w:val="24"/>
        </w:rPr>
      </w:pPr>
    </w:p>
    <w:p w14:paraId="10B79B1B" w14:textId="77777777" w:rsidR="00AB244C" w:rsidRDefault="00AB244C">
      <w:pPr>
        <w:spacing w:after="0" w:line="259" w:lineRule="auto"/>
        <w:jc w:val="center"/>
        <w:rPr>
          <w:rFonts w:ascii="Times New Roman" w:eastAsia="Times New Roman" w:hAnsi="Times New Roman" w:cs="Times New Roman"/>
          <w:b/>
          <w:bCs/>
          <w:sz w:val="24"/>
          <w:szCs w:val="24"/>
        </w:rPr>
      </w:pPr>
    </w:p>
    <w:p w14:paraId="6EC61B9E" w14:textId="77777777" w:rsidR="00AB244C" w:rsidRDefault="00AB244C">
      <w:pPr>
        <w:spacing w:after="0" w:line="259" w:lineRule="auto"/>
        <w:jc w:val="center"/>
        <w:rPr>
          <w:rFonts w:ascii="Times New Roman" w:eastAsia="Times New Roman" w:hAnsi="Times New Roman" w:cs="Times New Roman"/>
          <w:b/>
          <w:bCs/>
          <w:sz w:val="24"/>
          <w:szCs w:val="24"/>
        </w:rPr>
      </w:pPr>
    </w:p>
    <w:p w14:paraId="411E812C" w14:textId="77777777" w:rsidR="00AB244C" w:rsidRDefault="00AB244C">
      <w:pPr>
        <w:spacing w:after="0" w:line="259" w:lineRule="auto"/>
        <w:jc w:val="center"/>
        <w:rPr>
          <w:rFonts w:ascii="Times New Roman" w:eastAsia="Times New Roman" w:hAnsi="Times New Roman" w:cs="Times New Roman"/>
          <w:b/>
          <w:bCs/>
          <w:sz w:val="24"/>
          <w:szCs w:val="24"/>
        </w:rPr>
      </w:pPr>
    </w:p>
    <w:p w14:paraId="4A4E49BA" w14:textId="77777777" w:rsidR="00AB244C" w:rsidRDefault="00AB244C">
      <w:pPr>
        <w:spacing w:after="0" w:line="259" w:lineRule="auto"/>
        <w:jc w:val="center"/>
        <w:rPr>
          <w:rFonts w:ascii="Times New Roman" w:eastAsia="Times New Roman" w:hAnsi="Times New Roman" w:cs="Times New Roman"/>
          <w:b/>
          <w:bCs/>
          <w:sz w:val="24"/>
          <w:szCs w:val="24"/>
        </w:rPr>
      </w:pPr>
    </w:p>
    <w:p w14:paraId="386F4F1E" w14:textId="77777777" w:rsidR="00AB244C" w:rsidRDefault="00AB244C">
      <w:pPr>
        <w:spacing w:after="0" w:line="259" w:lineRule="auto"/>
        <w:jc w:val="center"/>
        <w:rPr>
          <w:rFonts w:ascii="Times New Roman" w:eastAsia="Times New Roman" w:hAnsi="Times New Roman" w:cs="Times New Roman"/>
          <w:b/>
          <w:bCs/>
          <w:sz w:val="24"/>
          <w:szCs w:val="24"/>
        </w:rPr>
      </w:pPr>
    </w:p>
    <w:p w14:paraId="213B16FB" w14:textId="77777777" w:rsidR="00AB244C" w:rsidRDefault="00AB244C">
      <w:pPr>
        <w:spacing w:after="0" w:line="259" w:lineRule="auto"/>
        <w:jc w:val="center"/>
        <w:rPr>
          <w:rFonts w:ascii="Times New Roman" w:eastAsia="Times New Roman" w:hAnsi="Times New Roman" w:cs="Times New Roman"/>
          <w:b/>
          <w:bCs/>
          <w:sz w:val="24"/>
          <w:szCs w:val="24"/>
        </w:rPr>
      </w:pPr>
    </w:p>
    <w:p w14:paraId="72ED4FEE" w14:textId="77777777" w:rsidR="00AB244C" w:rsidRDefault="00AB244C">
      <w:pPr>
        <w:spacing w:after="0" w:line="259" w:lineRule="auto"/>
        <w:jc w:val="center"/>
        <w:rPr>
          <w:rFonts w:ascii="Times New Roman" w:eastAsia="Times New Roman" w:hAnsi="Times New Roman" w:cs="Times New Roman"/>
          <w:b/>
          <w:bCs/>
          <w:sz w:val="24"/>
          <w:szCs w:val="24"/>
        </w:rPr>
      </w:pPr>
    </w:p>
    <w:p w14:paraId="152058DF" w14:textId="77777777" w:rsidR="00AB244C" w:rsidRDefault="00AB244C">
      <w:pPr>
        <w:spacing w:after="0" w:line="259" w:lineRule="auto"/>
        <w:jc w:val="center"/>
        <w:rPr>
          <w:rFonts w:ascii="Times New Roman" w:eastAsia="Times New Roman" w:hAnsi="Times New Roman" w:cs="Times New Roman"/>
          <w:b/>
          <w:bCs/>
          <w:sz w:val="24"/>
          <w:szCs w:val="24"/>
        </w:rPr>
      </w:pPr>
    </w:p>
    <w:p w14:paraId="14FE1CC9" w14:textId="77777777" w:rsidR="00AB244C" w:rsidRDefault="00AB244C">
      <w:pPr>
        <w:spacing w:after="0" w:line="259" w:lineRule="auto"/>
        <w:jc w:val="center"/>
        <w:rPr>
          <w:rFonts w:ascii="Times New Roman" w:eastAsia="Times New Roman" w:hAnsi="Times New Roman" w:cs="Times New Roman"/>
          <w:b/>
          <w:bCs/>
          <w:sz w:val="24"/>
          <w:szCs w:val="24"/>
        </w:rPr>
      </w:pPr>
    </w:p>
    <w:p w14:paraId="73A30037" w14:textId="77777777" w:rsidR="00AB244C" w:rsidRDefault="00AB244C">
      <w:pPr>
        <w:spacing w:after="0" w:line="259" w:lineRule="auto"/>
        <w:jc w:val="center"/>
        <w:rPr>
          <w:rFonts w:ascii="Times New Roman" w:eastAsia="Times New Roman" w:hAnsi="Times New Roman" w:cs="Times New Roman"/>
          <w:b/>
          <w:bCs/>
          <w:sz w:val="24"/>
          <w:szCs w:val="24"/>
        </w:rPr>
      </w:pPr>
    </w:p>
    <w:p w14:paraId="4F4C3CD5" w14:textId="77777777" w:rsidR="00AB244C" w:rsidRDefault="00AB244C">
      <w:pPr>
        <w:spacing w:after="0" w:line="259" w:lineRule="auto"/>
        <w:jc w:val="center"/>
        <w:rPr>
          <w:rFonts w:ascii="Times New Roman" w:eastAsia="Times New Roman" w:hAnsi="Times New Roman" w:cs="Times New Roman"/>
          <w:b/>
          <w:bCs/>
          <w:sz w:val="24"/>
          <w:szCs w:val="24"/>
        </w:rPr>
      </w:pPr>
    </w:p>
    <w:p w14:paraId="3AC6A526" w14:textId="77777777" w:rsidR="00AB244C" w:rsidRDefault="00AB244C">
      <w:pPr>
        <w:spacing w:after="0" w:line="259" w:lineRule="auto"/>
        <w:jc w:val="center"/>
        <w:rPr>
          <w:rFonts w:ascii="Times New Roman" w:eastAsia="Times New Roman" w:hAnsi="Times New Roman" w:cs="Times New Roman"/>
          <w:b/>
          <w:bCs/>
          <w:sz w:val="24"/>
          <w:szCs w:val="24"/>
        </w:rPr>
      </w:pPr>
    </w:p>
    <w:p w14:paraId="71BA809D" w14:textId="77777777" w:rsidR="00AB244C" w:rsidRDefault="00AB244C">
      <w:pPr>
        <w:spacing w:after="0" w:line="259" w:lineRule="auto"/>
        <w:jc w:val="center"/>
        <w:rPr>
          <w:rFonts w:ascii="Times New Roman" w:eastAsia="Times New Roman" w:hAnsi="Times New Roman" w:cs="Times New Roman"/>
          <w:b/>
          <w:bCs/>
          <w:sz w:val="24"/>
          <w:szCs w:val="24"/>
        </w:rPr>
      </w:pPr>
    </w:p>
    <w:p w14:paraId="1AE4F0C3" w14:textId="77777777" w:rsidR="00AB244C" w:rsidRDefault="00000000">
      <w:pPr>
        <w:spacing w:after="0" w:line="259"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PROIECTAREA DIDACTICĂ A UNITĂȚILOR DE CONȚINUT</w:t>
      </w:r>
    </w:p>
    <w:p w14:paraId="5BF527B4" w14:textId="77777777" w:rsidR="00AB244C" w:rsidRDefault="00AB244C">
      <w:pPr>
        <w:spacing w:after="0" w:line="240" w:lineRule="auto"/>
        <w:rPr>
          <w:rFonts w:ascii="Times New Roman" w:eastAsia="Times New Roman" w:hAnsi="Times New Roman" w:cs="Times New Roman"/>
          <w:b/>
          <w:bCs/>
          <w:color w:val="FF0000"/>
          <w:sz w:val="24"/>
          <w:szCs w:val="24"/>
        </w:rPr>
      </w:pPr>
    </w:p>
    <w:tbl>
      <w:tblPr>
        <w:tblStyle w:val="a2"/>
        <w:tblW w:w="1533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4394"/>
        <w:gridCol w:w="1134"/>
        <w:gridCol w:w="4678"/>
        <w:gridCol w:w="992"/>
        <w:gridCol w:w="899"/>
        <w:gridCol w:w="1369"/>
      </w:tblGrid>
      <w:tr w:rsidR="00AB244C" w14:paraId="31675CA3" w14:textId="77777777">
        <w:trPr>
          <w:trHeight w:val="20"/>
          <w:tblHeader/>
        </w:trPr>
        <w:tc>
          <w:tcPr>
            <w:tcW w:w="1872" w:type="dxa"/>
            <w:shd w:val="clear" w:color="auto" w:fill="DBE5F1"/>
            <w:vAlign w:val="center"/>
          </w:tcPr>
          <w:p w14:paraId="67010D70" w14:textId="77777777" w:rsidR="00AB244C" w:rsidRDefault="00000000">
            <w:pPr>
              <w:spacing w:after="0" w:line="240" w:lineRule="auto"/>
              <w:ind w:right="-1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Indicatorii competențelor specifice</w:t>
            </w:r>
          </w:p>
        </w:tc>
        <w:tc>
          <w:tcPr>
            <w:tcW w:w="4394" w:type="dxa"/>
            <w:shd w:val="clear" w:color="auto" w:fill="DBE5F1"/>
            <w:vAlign w:val="center"/>
          </w:tcPr>
          <w:p w14:paraId="2E6D74DB"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Unitățile de competențe conform curriculumului</w:t>
            </w:r>
          </w:p>
        </w:tc>
        <w:tc>
          <w:tcPr>
            <w:tcW w:w="1134" w:type="dxa"/>
            <w:shd w:val="clear" w:color="auto" w:fill="DBE5F1"/>
            <w:vAlign w:val="center"/>
          </w:tcPr>
          <w:p w14:paraId="3828B001"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crt.</w:t>
            </w:r>
          </w:p>
        </w:tc>
        <w:tc>
          <w:tcPr>
            <w:tcW w:w="4678" w:type="dxa"/>
            <w:shd w:val="clear" w:color="auto" w:fill="DBE5F1"/>
            <w:vAlign w:val="center"/>
          </w:tcPr>
          <w:p w14:paraId="0BF4E3EB"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Conținuturi</w:t>
            </w:r>
          </w:p>
        </w:tc>
        <w:tc>
          <w:tcPr>
            <w:tcW w:w="992" w:type="dxa"/>
            <w:shd w:val="clear" w:color="auto" w:fill="DBE5F1"/>
            <w:vAlign w:val="center"/>
          </w:tcPr>
          <w:p w14:paraId="4CD861C5"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c>
          <w:tcPr>
            <w:tcW w:w="899" w:type="dxa"/>
            <w:shd w:val="clear" w:color="auto" w:fill="DBE5F1"/>
            <w:vAlign w:val="center"/>
          </w:tcPr>
          <w:p w14:paraId="242BB3A3" w14:textId="77777777" w:rsidR="00AB244C" w:rsidRDefault="00000000">
            <w:pPr>
              <w:spacing w:after="0" w:line="240" w:lineRule="auto"/>
              <w:ind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w:t>
            </w:r>
          </w:p>
        </w:tc>
        <w:tc>
          <w:tcPr>
            <w:tcW w:w="1369" w:type="dxa"/>
            <w:shd w:val="clear" w:color="auto" w:fill="DBE5F1"/>
            <w:vAlign w:val="center"/>
          </w:tcPr>
          <w:p w14:paraId="3B972B5D" w14:textId="77777777" w:rsidR="00AB244C" w:rsidRDefault="00000000">
            <w:pPr>
              <w:spacing w:after="0" w:line="240" w:lineRule="auto"/>
              <w:ind w:left="-14"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Observații</w:t>
            </w:r>
          </w:p>
        </w:tc>
      </w:tr>
      <w:tr w:rsidR="00AB244C" w14:paraId="613B9EBC" w14:textId="77777777">
        <w:trPr>
          <w:trHeight w:val="20"/>
        </w:trPr>
        <w:tc>
          <w:tcPr>
            <w:tcW w:w="1872" w:type="dxa"/>
            <w:shd w:val="clear" w:color="auto" w:fill="DBE5F1"/>
          </w:tcPr>
          <w:p w14:paraId="6559A87D" w14:textId="77777777" w:rsidR="00AB244C" w:rsidRDefault="00AB244C">
            <w:pPr>
              <w:spacing w:after="0"/>
              <w:ind w:left="100"/>
              <w:rPr>
                <w:rFonts w:ascii="Times New Roman" w:eastAsia="Times New Roman" w:hAnsi="Times New Roman" w:cs="Times New Roman"/>
                <w:color w:val="FF0000"/>
                <w:sz w:val="24"/>
                <w:szCs w:val="24"/>
              </w:rPr>
            </w:pPr>
          </w:p>
        </w:tc>
        <w:tc>
          <w:tcPr>
            <w:tcW w:w="4394" w:type="dxa"/>
            <w:shd w:val="clear" w:color="auto" w:fill="DBE5F1"/>
          </w:tcPr>
          <w:p w14:paraId="3BA1A3FE" w14:textId="77777777" w:rsidR="00AB244C" w:rsidRDefault="00AB244C">
            <w:pPr>
              <w:spacing w:after="0" w:line="240" w:lineRule="auto"/>
              <w:ind w:left="100"/>
              <w:rPr>
                <w:rFonts w:ascii="Times New Roman" w:eastAsia="Times New Roman" w:hAnsi="Times New Roman" w:cs="Times New Roman"/>
                <w:color w:val="FF0000"/>
                <w:sz w:val="24"/>
                <w:szCs w:val="24"/>
              </w:rPr>
            </w:pPr>
          </w:p>
        </w:tc>
        <w:tc>
          <w:tcPr>
            <w:tcW w:w="1134" w:type="dxa"/>
            <w:shd w:val="clear" w:color="auto" w:fill="DBE5F1"/>
            <w:vAlign w:val="center"/>
          </w:tcPr>
          <w:p w14:paraId="431D2648" w14:textId="77777777" w:rsidR="00AB244C" w:rsidRDefault="00000000">
            <w:pPr>
              <w:tabs>
                <w:tab w:val="left" w:pos="7140"/>
              </w:tabs>
              <w:spacing w:after="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w:t>
            </w:r>
          </w:p>
        </w:tc>
        <w:tc>
          <w:tcPr>
            <w:tcW w:w="4678" w:type="dxa"/>
            <w:shd w:val="clear" w:color="auto" w:fill="DBE5F1"/>
            <w:vAlign w:val="center"/>
          </w:tcPr>
          <w:p w14:paraId="50527E48" w14:textId="77777777" w:rsidR="00AB244C" w:rsidRDefault="00000000">
            <w:pPr>
              <w:spacing w:after="38" w:line="240" w:lineRule="auto"/>
              <w:ind w:right="1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Lichide și solide.</w:t>
            </w:r>
          </w:p>
          <w:p w14:paraId="07C3801A" w14:textId="77777777" w:rsidR="00AB244C" w:rsidRDefault="00000000">
            <w:pPr>
              <w:spacing w:after="38" w:line="240" w:lineRule="auto"/>
              <w:ind w:right="1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Transformări de fază</w:t>
            </w:r>
          </w:p>
        </w:tc>
        <w:tc>
          <w:tcPr>
            <w:tcW w:w="992" w:type="dxa"/>
            <w:shd w:val="clear" w:color="auto" w:fill="DBE5F1"/>
            <w:vAlign w:val="center"/>
          </w:tcPr>
          <w:p w14:paraId="72162728" w14:textId="77777777" w:rsidR="00AB244C" w:rsidRDefault="00000000">
            <w:pPr>
              <w:spacing w:after="38" w:line="240" w:lineRule="auto"/>
              <w:ind w:left="-108" w:right="55"/>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ore</w:t>
            </w:r>
          </w:p>
        </w:tc>
        <w:tc>
          <w:tcPr>
            <w:tcW w:w="899" w:type="dxa"/>
            <w:shd w:val="clear" w:color="auto" w:fill="DBE5F1"/>
            <w:vAlign w:val="center"/>
          </w:tcPr>
          <w:p w14:paraId="56E90ED5" w14:textId="77777777" w:rsidR="00AB244C" w:rsidRDefault="00AB244C">
            <w:pPr>
              <w:spacing w:after="38" w:line="240" w:lineRule="auto"/>
              <w:ind w:right="55"/>
              <w:jc w:val="center"/>
              <w:rPr>
                <w:rFonts w:ascii="Times New Roman" w:eastAsia="Times New Roman" w:hAnsi="Times New Roman" w:cs="Times New Roman"/>
                <w:color w:val="FF0000"/>
                <w:sz w:val="24"/>
                <w:szCs w:val="24"/>
              </w:rPr>
            </w:pPr>
          </w:p>
        </w:tc>
        <w:tc>
          <w:tcPr>
            <w:tcW w:w="1369" w:type="dxa"/>
            <w:shd w:val="clear" w:color="auto" w:fill="DBE5F1"/>
            <w:vAlign w:val="center"/>
          </w:tcPr>
          <w:p w14:paraId="45EAF166"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Semestrul I</w:t>
            </w:r>
          </w:p>
        </w:tc>
      </w:tr>
      <w:tr w:rsidR="00AB244C" w14:paraId="763B51C8" w14:textId="77777777">
        <w:trPr>
          <w:trHeight w:val="240"/>
        </w:trPr>
        <w:tc>
          <w:tcPr>
            <w:tcW w:w="1872" w:type="dxa"/>
            <w:vMerge w:val="restart"/>
            <w:vAlign w:val="center"/>
          </w:tcPr>
          <w:p w14:paraId="4745737B"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4E6BFFB6" w14:textId="77777777" w:rsidR="00AB244C" w:rsidRDefault="00AB244C">
            <w:pPr>
              <w:spacing w:after="160" w:line="259" w:lineRule="auto"/>
              <w:jc w:val="center"/>
              <w:rPr>
                <w:rFonts w:ascii="Times New Roman" w:eastAsia="Times New Roman" w:hAnsi="Times New Roman" w:cs="Times New Roman"/>
                <w:sz w:val="24"/>
                <w:szCs w:val="24"/>
              </w:rPr>
            </w:pPr>
          </w:p>
          <w:p w14:paraId="203DD4A4" w14:textId="77777777" w:rsidR="00AB244C" w:rsidRDefault="00AB244C">
            <w:pPr>
              <w:spacing w:after="160" w:line="259" w:lineRule="auto"/>
              <w:jc w:val="center"/>
              <w:rPr>
                <w:rFonts w:ascii="Times New Roman" w:eastAsia="Times New Roman" w:hAnsi="Times New Roman" w:cs="Times New Roman"/>
                <w:sz w:val="24"/>
                <w:szCs w:val="24"/>
              </w:rPr>
            </w:pPr>
          </w:p>
          <w:p w14:paraId="7F136427"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5F61E6F" w14:textId="77777777" w:rsidR="00AB244C" w:rsidRDefault="00AB244C">
            <w:pPr>
              <w:spacing w:after="160" w:line="259" w:lineRule="auto"/>
              <w:jc w:val="center"/>
              <w:rPr>
                <w:rFonts w:ascii="Times New Roman" w:eastAsia="Times New Roman" w:hAnsi="Times New Roman" w:cs="Times New Roman"/>
                <w:sz w:val="24"/>
                <w:szCs w:val="24"/>
              </w:rPr>
            </w:pPr>
          </w:p>
          <w:p w14:paraId="6DFA6250" w14:textId="77777777" w:rsidR="00AB244C" w:rsidRDefault="00AB244C">
            <w:pPr>
              <w:spacing w:after="160" w:line="259" w:lineRule="auto"/>
              <w:jc w:val="center"/>
              <w:rPr>
                <w:rFonts w:ascii="Times New Roman" w:eastAsia="Times New Roman" w:hAnsi="Times New Roman" w:cs="Times New Roman"/>
                <w:sz w:val="24"/>
                <w:szCs w:val="24"/>
              </w:rPr>
            </w:pPr>
          </w:p>
          <w:p w14:paraId="399A76AC"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5C775A1" w14:textId="77777777" w:rsidR="00AB244C" w:rsidRDefault="00AB244C">
            <w:pPr>
              <w:spacing w:after="160" w:line="259" w:lineRule="auto"/>
              <w:jc w:val="center"/>
              <w:rPr>
                <w:rFonts w:ascii="Times New Roman" w:eastAsia="Times New Roman" w:hAnsi="Times New Roman" w:cs="Times New Roman"/>
                <w:sz w:val="24"/>
                <w:szCs w:val="24"/>
              </w:rPr>
            </w:pPr>
          </w:p>
          <w:p w14:paraId="7FF896D3" w14:textId="77777777" w:rsidR="00AB244C" w:rsidRDefault="00AB244C">
            <w:pPr>
              <w:spacing w:after="160" w:line="259" w:lineRule="auto"/>
              <w:jc w:val="center"/>
              <w:rPr>
                <w:rFonts w:ascii="Times New Roman" w:eastAsia="Times New Roman" w:hAnsi="Times New Roman" w:cs="Times New Roman"/>
                <w:sz w:val="24"/>
                <w:szCs w:val="24"/>
              </w:rPr>
            </w:pPr>
          </w:p>
          <w:p w14:paraId="7EBF07DF"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019DF385" w14:textId="77777777" w:rsidR="00AB244C" w:rsidRDefault="00AB244C">
            <w:pPr>
              <w:spacing w:after="160"/>
              <w:jc w:val="center"/>
              <w:rPr>
                <w:rFonts w:ascii="Times New Roman" w:eastAsia="Times New Roman" w:hAnsi="Times New Roman" w:cs="Times New Roman"/>
                <w:color w:val="FF0000"/>
                <w:sz w:val="24"/>
                <w:szCs w:val="24"/>
              </w:rPr>
            </w:pPr>
          </w:p>
          <w:p w14:paraId="2393F263" w14:textId="77777777" w:rsidR="00AB244C" w:rsidRDefault="00AB244C">
            <w:pPr>
              <w:spacing w:after="0"/>
              <w:ind w:left="100"/>
              <w:jc w:val="center"/>
              <w:rPr>
                <w:rFonts w:ascii="Times New Roman" w:eastAsia="Times New Roman" w:hAnsi="Times New Roman" w:cs="Times New Roman"/>
                <w:color w:val="FF0000"/>
                <w:sz w:val="24"/>
                <w:szCs w:val="24"/>
              </w:rPr>
            </w:pPr>
          </w:p>
          <w:p w14:paraId="7DC674DD" w14:textId="77777777" w:rsidR="00AB244C" w:rsidRDefault="00AB244C">
            <w:pPr>
              <w:spacing w:after="0"/>
              <w:ind w:left="100"/>
              <w:jc w:val="center"/>
              <w:rPr>
                <w:rFonts w:ascii="Times New Roman" w:eastAsia="Times New Roman" w:hAnsi="Times New Roman" w:cs="Times New Roman"/>
                <w:color w:val="FF0000"/>
                <w:sz w:val="24"/>
                <w:szCs w:val="24"/>
              </w:rPr>
            </w:pPr>
          </w:p>
          <w:p w14:paraId="417E30C4" w14:textId="77777777" w:rsidR="00AB244C" w:rsidRDefault="00AB244C">
            <w:pPr>
              <w:spacing w:after="0"/>
              <w:ind w:left="100"/>
              <w:jc w:val="center"/>
              <w:rPr>
                <w:rFonts w:ascii="Times New Roman" w:eastAsia="Times New Roman" w:hAnsi="Times New Roman" w:cs="Times New Roman"/>
                <w:color w:val="FF0000"/>
                <w:sz w:val="24"/>
                <w:szCs w:val="24"/>
              </w:rPr>
            </w:pPr>
          </w:p>
          <w:p w14:paraId="2121B5C8" w14:textId="77777777" w:rsidR="00AB244C" w:rsidRDefault="00AB244C">
            <w:pPr>
              <w:spacing w:after="0"/>
              <w:ind w:left="100"/>
              <w:jc w:val="center"/>
              <w:rPr>
                <w:rFonts w:ascii="Times New Roman" w:eastAsia="Times New Roman" w:hAnsi="Times New Roman" w:cs="Times New Roman"/>
                <w:color w:val="FF0000"/>
                <w:sz w:val="24"/>
                <w:szCs w:val="24"/>
              </w:rPr>
            </w:pPr>
          </w:p>
          <w:p w14:paraId="254786AF" w14:textId="77777777" w:rsidR="00AB244C" w:rsidRDefault="00AB244C">
            <w:pPr>
              <w:spacing w:after="0"/>
              <w:ind w:left="100"/>
              <w:jc w:val="center"/>
              <w:rPr>
                <w:rFonts w:ascii="Times New Roman" w:eastAsia="Times New Roman" w:hAnsi="Times New Roman" w:cs="Times New Roman"/>
                <w:color w:val="FF0000"/>
                <w:sz w:val="24"/>
                <w:szCs w:val="24"/>
              </w:rPr>
            </w:pPr>
          </w:p>
          <w:p w14:paraId="4406B6EC" w14:textId="77777777" w:rsidR="00AB244C" w:rsidRDefault="00AB244C">
            <w:pPr>
              <w:spacing w:after="0"/>
              <w:ind w:left="100"/>
              <w:jc w:val="center"/>
              <w:rPr>
                <w:rFonts w:ascii="Times New Roman" w:eastAsia="Times New Roman" w:hAnsi="Times New Roman" w:cs="Times New Roman"/>
                <w:color w:val="FF0000"/>
                <w:sz w:val="24"/>
                <w:szCs w:val="24"/>
              </w:rPr>
            </w:pPr>
          </w:p>
          <w:p w14:paraId="50A46349" w14:textId="77777777" w:rsidR="00AB244C" w:rsidRDefault="00AB244C">
            <w:pPr>
              <w:spacing w:after="0"/>
              <w:ind w:left="100"/>
              <w:jc w:val="center"/>
              <w:rPr>
                <w:rFonts w:ascii="Times New Roman" w:eastAsia="Times New Roman" w:hAnsi="Times New Roman" w:cs="Times New Roman"/>
                <w:color w:val="FF0000"/>
                <w:sz w:val="24"/>
                <w:szCs w:val="24"/>
              </w:rPr>
            </w:pPr>
          </w:p>
        </w:tc>
        <w:tc>
          <w:tcPr>
            <w:tcW w:w="4394" w:type="dxa"/>
            <w:vMerge w:val="restart"/>
            <w:shd w:val="clear" w:color="auto" w:fill="FFFFFF"/>
          </w:tcPr>
          <w:p w14:paraId="4D81C268"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Descrierea fenomenelor superficiale, a fenomenelor capilare, a substanțelor cristaline și amorfe.</w:t>
            </w:r>
          </w:p>
          <w:p w14:paraId="060BF649"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Utilizarea mărimilor (coeficientul de tensiune superficială, tensiunea mecanică, modulul lui Young, coeficientul de dilatare termică) la rezolvarea problemelor.</w:t>
            </w:r>
          </w:p>
          <w:p w14:paraId="13F41495"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Utilizarea în viața cotidiană a fenomenelor superficiale și capilare.</w:t>
            </w:r>
          </w:p>
          <w:p w14:paraId="15C6453D"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Estimarea consecințelor dilatării termice în situații concrete din viața cotidiană.</w:t>
            </w:r>
          </w:p>
          <w:p w14:paraId="725AF5F8" w14:textId="77777777" w:rsidR="00AB244C" w:rsidRDefault="00000000">
            <w:pPr>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Investigarea experimentală a fenomenelor superficiale și capilare.</w:t>
            </w:r>
          </w:p>
          <w:p w14:paraId="269B2FDE" w14:textId="77777777" w:rsidR="00AB244C" w:rsidRDefault="00000000">
            <w:pPr>
              <w:spacing w:after="0" w:line="240" w:lineRule="auto"/>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Înregistrarea în tabel a valorilor mărimilor fizice măsurate, cu calcularea erorii absolute și a erorii relative.</w:t>
            </w:r>
          </w:p>
          <w:p w14:paraId="2A882C65" w14:textId="77777777" w:rsidR="00AB244C" w:rsidRDefault="00000000">
            <w:pPr>
              <w:spacing w:after="0" w:line="240" w:lineRule="auto"/>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Analiza rezultatelor măsurărilor efectuate și formularea concluziilor prin aprecierea rezultatului obținut.</w:t>
            </w:r>
          </w:p>
          <w:p w14:paraId="451BE2E0" w14:textId="77777777" w:rsidR="00AB244C" w:rsidRDefault="00000000">
            <w:pPr>
              <w:spacing w:after="0" w:line="240" w:lineRule="auto"/>
              <w:ind w:left="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Proiectarea activităților de investigație experimentală pentru/și soluționarea situațiilor-problemă.</w:t>
            </w:r>
          </w:p>
        </w:tc>
        <w:tc>
          <w:tcPr>
            <w:tcW w:w="1134" w:type="dxa"/>
            <w:vAlign w:val="center"/>
          </w:tcPr>
          <w:p w14:paraId="59DB9074" w14:textId="77777777" w:rsidR="00AB244C" w:rsidRDefault="00000000">
            <w:pPr>
              <w:tabs>
                <w:tab w:val="left" w:pos="714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678" w:type="dxa"/>
          </w:tcPr>
          <w:p w14:paraId="57418D41" w14:textId="77777777" w:rsidR="00AB244C" w:rsidRDefault="00000000">
            <w:pPr>
              <w:widowControl w:val="0"/>
              <w:spacing w:after="0" w:line="240" w:lineRule="auto"/>
              <w:ind w:left="-14" w:right="17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Instructaj: Regulile de securitate în laboratorul de fizică. Semnarea fișei de instruire la fiecare clasă.</w:t>
            </w:r>
          </w:p>
          <w:p w14:paraId="08D4CBA9" w14:textId="77777777" w:rsidR="00AB244C" w:rsidRDefault="00000000">
            <w:pPr>
              <w:tabs>
                <w:tab w:val="left" w:pos="714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Starea lichidă. Fenomene superficiale. Fenomene capilare. Rezolvarea problemelor.</w:t>
            </w:r>
          </w:p>
        </w:tc>
        <w:tc>
          <w:tcPr>
            <w:tcW w:w="992" w:type="dxa"/>
            <w:vAlign w:val="center"/>
          </w:tcPr>
          <w:p w14:paraId="6695CC16"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BC362F4"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31B7E0E4"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D44D5F4" w14:textId="77777777">
        <w:trPr>
          <w:trHeight w:val="240"/>
        </w:trPr>
        <w:tc>
          <w:tcPr>
            <w:tcW w:w="1872" w:type="dxa"/>
            <w:vMerge/>
            <w:vAlign w:val="center"/>
          </w:tcPr>
          <w:p w14:paraId="5CBD6662"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4394" w:type="dxa"/>
            <w:vMerge/>
            <w:shd w:val="clear" w:color="auto" w:fill="FFFFFF"/>
          </w:tcPr>
          <w:p w14:paraId="690D99D6"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1134" w:type="dxa"/>
            <w:vAlign w:val="center"/>
          </w:tcPr>
          <w:p w14:paraId="49D39795" w14:textId="77777777" w:rsidR="00AB244C" w:rsidRDefault="00000000">
            <w:pPr>
              <w:tabs>
                <w:tab w:val="left" w:pos="714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678" w:type="dxa"/>
          </w:tcPr>
          <w:p w14:paraId="556B1E19" w14:textId="77777777" w:rsidR="00AB244C" w:rsidRDefault="00AB244C">
            <w:pPr>
              <w:tabs>
                <w:tab w:val="left" w:pos="7140"/>
              </w:tabs>
              <w:spacing w:after="0"/>
              <w:jc w:val="both"/>
              <w:rPr>
                <w:rFonts w:ascii="Times New Roman" w:eastAsia="Times New Roman" w:hAnsi="Times New Roman" w:cs="Times New Roman"/>
                <w:sz w:val="24"/>
                <w:szCs w:val="24"/>
              </w:rPr>
            </w:pPr>
            <w:hyperlink w:anchor="bookmark=id.hibtpxj0h15j">
              <w:r>
                <w:rPr>
                  <w:rFonts w:ascii="Times New Roman" w:eastAsia="Times New Roman" w:hAnsi="Times New Roman" w:cs="Times New Roman"/>
                  <w:sz w:val="24"/>
                  <w:szCs w:val="24"/>
                </w:rPr>
                <w:t>Starea</w:t>
              </w:r>
            </w:hyperlink>
            <w:r>
              <w:rPr>
                <w:rFonts w:ascii="Times New Roman" w:eastAsia="Times New Roman" w:hAnsi="Times New Roman" w:cs="Times New Roman"/>
                <w:sz w:val="24"/>
                <w:szCs w:val="24"/>
              </w:rPr>
              <w:t xml:space="preserve"> solidă. </w:t>
            </w:r>
            <w:hyperlink w:anchor="bookmark=id.mp5mc16ozrbb">
              <w:r>
                <w:rPr>
                  <w:rFonts w:ascii="Times New Roman" w:eastAsia="Times New Roman" w:hAnsi="Times New Roman" w:cs="Times New Roman"/>
                  <w:sz w:val="24"/>
                  <w:szCs w:val="24"/>
                </w:rPr>
                <w:t xml:space="preserve">Deformarea corpurilor solide. </w:t>
              </w:r>
            </w:hyperlink>
            <w:hyperlink w:anchor="bookmark=id.j193bbizv9f7">
              <w:r>
                <w:rPr>
                  <w:rFonts w:ascii="Times New Roman" w:eastAsia="Times New Roman" w:hAnsi="Times New Roman" w:cs="Times New Roman"/>
                  <w:sz w:val="24"/>
                  <w:szCs w:val="24"/>
                </w:rPr>
                <w:t>Dilatarea termică a lichidelor și a  solidelo</w:t>
              </w:r>
            </w:hyperlink>
            <w:r>
              <w:rPr>
                <w:rFonts w:ascii="Times New Roman" w:eastAsia="Times New Roman" w:hAnsi="Times New Roman" w:cs="Times New Roman"/>
                <w:sz w:val="24"/>
                <w:szCs w:val="24"/>
              </w:rPr>
              <w:t>r.</w:t>
            </w:r>
          </w:p>
          <w:p w14:paraId="096E7F4D" w14:textId="77777777" w:rsidR="00AB244C" w:rsidRDefault="00000000">
            <w:pPr>
              <w:tabs>
                <w:tab w:val="left" w:pos="7140"/>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Umiditatea aerului. Rezolvarea problemelor.</w:t>
            </w:r>
          </w:p>
        </w:tc>
        <w:tc>
          <w:tcPr>
            <w:tcW w:w="992" w:type="dxa"/>
            <w:vAlign w:val="center"/>
          </w:tcPr>
          <w:p w14:paraId="6F1654C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6BE81A0"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157FA76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A19C8D5" w14:textId="77777777">
        <w:trPr>
          <w:trHeight w:val="240"/>
        </w:trPr>
        <w:tc>
          <w:tcPr>
            <w:tcW w:w="1872" w:type="dxa"/>
            <w:vMerge/>
            <w:vAlign w:val="center"/>
          </w:tcPr>
          <w:p w14:paraId="34D0E7CE"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4394" w:type="dxa"/>
            <w:vMerge/>
            <w:shd w:val="clear" w:color="auto" w:fill="FFFFFF"/>
          </w:tcPr>
          <w:p w14:paraId="4D598E78"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1134" w:type="dxa"/>
            <w:vAlign w:val="center"/>
          </w:tcPr>
          <w:p w14:paraId="7FBB7A1D" w14:textId="77777777" w:rsidR="00AB244C" w:rsidRDefault="00000000">
            <w:pPr>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678" w:type="dxa"/>
          </w:tcPr>
          <w:p w14:paraId="5648B9A6" w14:textId="77777777" w:rsidR="00AB244C" w:rsidRDefault="00000000">
            <w:pPr>
              <w:tabs>
                <w:tab w:val="left" w:pos="702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Rezolvarea problemelor</w:t>
            </w:r>
          </w:p>
        </w:tc>
        <w:tc>
          <w:tcPr>
            <w:tcW w:w="992" w:type="dxa"/>
            <w:vAlign w:val="center"/>
          </w:tcPr>
          <w:p w14:paraId="3F06ECBF"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07B53441"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4DA2656C"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2B1D2E6F" w14:textId="77777777">
        <w:trPr>
          <w:trHeight w:val="240"/>
        </w:trPr>
        <w:tc>
          <w:tcPr>
            <w:tcW w:w="1872" w:type="dxa"/>
            <w:vMerge/>
            <w:vAlign w:val="center"/>
          </w:tcPr>
          <w:p w14:paraId="7A3A8318"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4394" w:type="dxa"/>
            <w:vMerge/>
            <w:shd w:val="clear" w:color="auto" w:fill="FFFFFF"/>
          </w:tcPr>
          <w:p w14:paraId="31C42941"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1134" w:type="dxa"/>
            <w:vAlign w:val="center"/>
          </w:tcPr>
          <w:p w14:paraId="4D6F6E11" w14:textId="77777777" w:rsidR="00AB244C" w:rsidRDefault="00000000">
            <w:pPr>
              <w:tabs>
                <w:tab w:val="left" w:pos="702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678" w:type="dxa"/>
          </w:tcPr>
          <w:p w14:paraId="46DE58A5" w14:textId="77777777" w:rsidR="00AB244C" w:rsidRDefault="00000000">
            <w:pPr>
              <w:tabs>
                <w:tab w:val="left" w:pos="7020"/>
              </w:tabs>
              <w:spacing w:after="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1: „Studiul unui fenomen superficial”</w:t>
            </w:r>
          </w:p>
        </w:tc>
        <w:tc>
          <w:tcPr>
            <w:tcW w:w="992" w:type="dxa"/>
            <w:vAlign w:val="center"/>
          </w:tcPr>
          <w:p w14:paraId="5AFB7CF1"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7CF522EE"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634A0E8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3E87E03C" w14:textId="77777777">
        <w:trPr>
          <w:trHeight w:val="240"/>
        </w:trPr>
        <w:tc>
          <w:tcPr>
            <w:tcW w:w="1872" w:type="dxa"/>
            <w:vMerge/>
            <w:vAlign w:val="center"/>
          </w:tcPr>
          <w:p w14:paraId="198B31CB"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4394" w:type="dxa"/>
            <w:vMerge/>
            <w:shd w:val="clear" w:color="auto" w:fill="FFFFFF"/>
          </w:tcPr>
          <w:p w14:paraId="0C01E794"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1134" w:type="dxa"/>
            <w:vAlign w:val="center"/>
          </w:tcPr>
          <w:p w14:paraId="401DE066" w14:textId="77777777" w:rsidR="00AB244C" w:rsidRDefault="00000000">
            <w:pPr>
              <w:tabs>
                <w:tab w:val="left" w:pos="7020"/>
              </w:tabs>
              <w:spacing w:after="0"/>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678" w:type="dxa"/>
          </w:tcPr>
          <w:p w14:paraId="55367568" w14:textId="77777777" w:rsidR="00AB244C" w:rsidRDefault="00000000">
            <w:pPr>
              <w:tabs>
                <w:tab w:val="left" w:pos="7020"/>
              </w:tabs>
              <w:spacing w:after="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2: „Studiul unui fenomen capilar.”</w:t>
            </w:r>
          </w:p>
        </w:tc>
        <w:tc>
          <w:tcPr>
            <w:tcW w:w="992" w:type="dxa"/>
            <w:vAlign w:val="center"/>
          </w:tcPr>
          <w:p w14:paraId="2542F425"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49CEF5C"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63974D93"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70C6495" w14:textId="77777777">
        <w:trPr>
          <w:trHeight w:val="240"/>
        </w:trPr>
        <w:tc>
          <w:tcPr>
            <w:tcW w:w="1872" w:type="dxa"/>
            <w:vMerge/>
            <w:vAlign w:val="center"/>
          </w:tcPr>
          <w:p w14:paraId="7DB243D9"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4394" w:type="dxa"/>
            <w:vMerge/>
            <w:shd w:val="clear" w:color="auto" w:fill="FFFFFF"/>
          </w:tcPr>
          <w:p w14:paraId="3AE1C4CF" w14:textId="77777777" w:rsidR="00AB244C" w:rsidRDefault="00AB244C">
            <w:pPr>
              <w:widowControl w:val="0"/>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p>
        </w:tc>
        <w:tc>
          <w:tcPr>
            <w:tcW w:w="1134" w:type="dxa"/>
            <w:vAlign w:val="center"/>
          </w:tcPr>
          <w:p w14:paraId="0247FF1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678" w:type="dxa"/>
            <w:vAlign w:val="center"/>
          </w:tcPr>
          <w:p w14:paraId="1F129AB5" w14:textId="77777777" w:rsidR="00AB244C" w:rsidRDefault="00000000">
            <w:pPr>
              <w:spacing w:after="38"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Evaluare sumativă nr.1 „Lichide și solide. Transformări de fază”</w:t>
            </w:r>
          </w:p>
        </w:tc>
        <w:tc>
          <w:tcPr>
            <w:tcW w:w="992" w:type="dxa"/>
            <w:vAlign w:val="center"/>
          </w:tcPr>
          <w:p w14:paraId="27C5DAD0"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C682BDC" w14:textId="77777777" w:rsidR="00AB244C" w:rsidRDefault="00AB244C">
            <w:pPr>
              <w:spacing w:after="38" w:line="240" w:lineRule="auto"/>
              <w:ind w:right="55"/>
              <w:jc w:val="both"/>
              <w:rPr>
                <w:rFonts w:ascii="Times New Roman" w:eastAsia="Times New Roman" w:hAnsi="Times New Roman" w:cs="Times New Roman"/>
                <w:color w:val="FF0000"/>
                <w:sz w:val="24"/>
                <w:szCs w:val="24"/>
              </w:rPr>
            </w:pPr>
          </w:p>
        </w:tc>
        <w:tc>
          <w:tcPr>
            <w:tcW w:w="1369" w:type="dxa"/>
          </w:tcPr>
          <w:p w14:paraId="7367900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4457D9B8" w14:textId="77777777">
        <w:trPr>
          <w:trHeight w:val="20"/>
        </w:trPr>
        <w:tc>
          <w:tcPr>
            <w:tcW w:w="15338" w:type="dxa"/>
            <w:gridSpan w:val="7"/>
            <w:shd w:val="clear" w:color="auto" w:fill="FFFFFF"/>
          </w:tcPr>
          <w:p w14:paraId="617B8976" w14:textId="77777777" w:rsidR="00AB244C" w:rsidRDefault="00000000">
            <w:pPr>
              <w:spacing w:after="38" w:line="240" w:lineRule="auto"/>
              <w:ind w:right="5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Elemente noi de limbaj specific disciplinei: strat superficial, forțe de coeziune/adeziune, forțe de tensiune superficială, coeficient de tensiune superficială, capilar, corp cristalin, celulă elementară, corp amorf, tensiune mecanică, mod de elasticitate, alungire relativă, dilatare termică.</w:t>
            </w:r>
          </w:p>
          <w:p w14:paraId="5B554BD5" w14:textId="77777777" w:rsidR="00AB244C" w:rsidRDefault="00AB244C">
            <w:pPr>
              <w:spacing w:after="38" w:line="240" w:lineRule="auto"/>
              <w:ind w:right="55"/>
              <w:jc w:val="both"/>
              <w:rPr>
                <w:rFonts w:ascii="Times New Roman" w:eastAsia="Times New Roman" w:hAnsi="Times New Roman" w:cs="Times New Roman"/>
                <w:i/>
                <w:iCs/>
                <w:sz w:val="24"/>
                <w:szCs w:val="24"/>
              </w:rPr>
            </w:pPr>
          </w:p>
          <w:p w14:paraId="724B0DA8" w14:textId="77777777" w:rsidR="00AB244C" w:rsidRDefault="00AB244C">
            <w:pPr>
              <w:spacing w:after="38" w:line="240" w:lineRule="auto"/>
              <w:ind w:right="55"/>
              <w:jc w:val="both"/>
              <w:rPr>
                <w:rFonts w:ascii="Times New Roman" w:eastAsia="Times New Roman" w:hAnsi="Times New Roman" w:cs="Times New Roman"/>
                <w:i/>
                <w:iCs/>
                <w:sz w:val="24"/>
                <w:szCs w:val="24"/>
              </w:rPr>
            </w:pPr>
          </w:p>
        </w:tc>
      </w:tr>
      <w:tr w:rsidR="00AB244C" w14:paraId="7CEA379F" w14:textId="77777777">
        <w:trPr>
          <w:trHeight w:val="20"/>
        </w:trPr>
        <w:tc>
          <w:tcPr>
            <w:tcW w:w="1872" w:type="dxa"/>
            <w:shd w:val="clear" w:color="auto" w:fill="DBE5F1"/>
          </w:tcPr>
          <w:p w14:paraId="79485310"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shd w:val="clear" w:color="auto" w:fill="DBE5F1"/>
          </w:tcPr>
          <w:p w14:paraId="66A78A3E"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1134" w:type="dxa"/>
            <w:shd w:val="clear" w:color="auto" w:fill="DBE5F1"/>
            <w:vAlign w:val="center"/>
          </w:tcPr>
          <w:p w14:paraId="446F490F"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w:t>
            </w:r>
          </w:p>
        </w:tc>
        <w:tc>
          <w:tcPr>
            <w:tcW w:w="4678" w:type="dxa"/>
            <w:shd w:val="clear" w:color="auto" w:fill="DBE5F1"/>
            <w:vAlign w:val="center"/>
          </w:tcPr>
          <w:p w14:paraId="7C52AACC"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Electrostatica</w:t>
            </w:r>
          </w:p>
        </w:tc>
        <w:tc>
          <w:tcPr>
            <w:tcW w:w="992" w:type="dxa"/>
            <w:shd w:val="clear" w:color="auto" w:fill="DBE5F1"/>
            <w:vAlign w:val="center"/>
          </w:tcPr>
          <w:p w14:paraId="0A6F58F6"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 ore</w:t>
            </w:r>
          </w:p>
        </w:tc>
        <w:tc>
          <w:tcPr>
            <w:tcW w:w="899" w:type="dxa"/>
            <w:shd w:val="clear" w:color="auto" w:fill="DBE5F1"/>
            <w:vAlign w:val="center"/>
          </w:tcPr>
          <w:p w14:paraId="6CB48ACA" w14:textId="77777777" w:rsidR="00AB244C" w:rsidRDefault="00AB244C">
            <w:pPr>
              <w:pBdr>
                <w:top w:val="nil"/>
                <w:left w:val="nil"/>
                <w:bottom w:val="nil"/>
                <w:right w:val="nil"/>
                <w:between w:val="nil"/>
              </w:pBdr>
              <w:spacing w:after="0" w:line="240" w:lineRule="auto"/>
              <w:jc w:val="center"/>
              <w:rPr>
                <w:rFonts w:ascii="Times New Roman" w:eastAsia="Times New Roman" w:hAnsi="Times New Roman" w:cs="Times New Roman"/>
                <w:b/>
                <w:bCs/>
                <w:color w:val="FF0000"/>
                <w:sz w:val="24"/>
                <w:szCs w:val="24"/>
              </w:rPr>
            </w:pPr>
          </w:p>
        </w:tc>
        <w:tc>
          <w:tcPr>
            <w:tcW w:w="1369" w:type="dxa"/>
            <w:shd w:val="clear" w:color="auto" w:fill="DBE5F1"/>
            <w:vAlign w:val="center"/>
          </w:tcPr>
          <w:p w14:paraId="653D54C7" w14:textId="77777777" w:rsidR="00AB244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Semestrul I</w:t>
            </w:r>
          </w:p>
        </w:tc>
      </w:tr>
      <w:tr w:rsidR="00AB244C" w14:paraId="7406598A" w14:textId="77777777">
        <w:trPr>
          <w:trHeight w:val="20"/>
        </w:trPr>
        <w:tc>
          <w:tcPr>
            <w:tcW w:w="1872" w:type="dxa"/>
            <w:vMerge w:val="restart"/>
            <w:vAlign w:val="center"/>
          </w:tcPr>
          <w:p w14:paraId="4064CD17"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761CCEC8" w14:textId="77777777" w:rsidR="00AB244C" w:rsidRDefault="00AB244C">
            <w:pPr>
              <w:spacing w:after="160" w:line="259" w:lineRule="auto"/>
              <w:jc w:val="center"/>
              <w:rPr>
                <w:rFonts w:ascii="Times New Roman" w:eastAsia="Times New Roman" w:hAnsi="Times New Roman" w:cs="Times New Roman"/>
                <w:sz w:val="24"/>
                <w:szCs w:val="24"/>
              </w:rPr>
            </w:pPr>
          </w:p>
          <w:p w14:paraId="4A35D048" w14:textId="77777777" w:rsidR="00AB244C" w:rsidRDefault="00AB244C">
            <w:pPr>
              <w:spacing w:after="160" w:line="259" w:lineRule="auto"/>
              <w:jc w:val="center"/>
              <w:rPr>
                <w:rFonts w:ascii="Times New Roman" w:eastAsia="Times New Roman" w:hAnsi="Times New Roman" w:cs="Times New Roman"/>
                <w:sz w:val="24"/>
                <w:szCs w:val="24"/>
              </w:rPr>
            </w:pPr>
          </w:p>
          <w:p w14:paraId="0D843D4A"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252FFF46" w14:textId="77777777" w:rsidR="00AB244C" w:rsidRDefault="00AB244C">
            <w:pPr>
              <w:spacing w:after="160" w:line="259" w:lineRule="auto"/>
              <w:jc w:val="center"/>
              <w:rPr>
                <w:rFonts w:ascii="Times New Roman" w:eastAsia="Times New Roman" w:hAnsi="Times New Roman" w:cs="Times New Roman"/>
                <w:sz w:val="24"/>
                <w:szCs w:val="24"/>
              </w:rPr>
            </w:pPr>
          </w:p>
          <w:p w14:paraId="3D60ED88" w14:textId="77777777" w:rsidR="00AB244C" w:rsidRDefault="00AB244C">
            <w:pPr>
              <w:spacing w:after="160" w:line="259" w:lineRule="auto"/>
              <w:jc w:val="center"/>
              <w:rPr>
                <w:rFonts w:ascii="Times New Roman" w:eastAsia="Times New Roman" w:hAnsi="Times New Roman" w:cs="Times New Roman"/>
                <w:sz w:val="24"/>
                <w:szCs w:val="24"/>
              </w:rPr>
            </w:pPr>
          </w:p>
          <w:p w14:paraId="4A8550B9"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7776ACA2" w14:textId="77777777" w:rsidR="00AB244C" w:rsidRDefault="00AB244C">
            <w:pPr>
              <w:spacing w:after="160" w:line="259" w:lineRule="auto"/>
              <w:jc w:val="center"/>
              <w:rPr>
                <w:rFonts w:ascii="Times New Roman" w:eastAsia="Times New Roman" w:hAnsi="Times New Roman" w:cs="Times New Roman"/>
                <w:sz w:val="24"/>
                <w:szCs w:val="24"/>
              </w:rPr>
            </w:pPr>
          </w:p>
          <w:p w14:paraId="1EC9C47B" w14:textId="77777777" w:rsidR="00AB244C" w:rsidRDefault="00AB244C">
            <w:pPr>
              <w:spacing w:after="160" w:line="259" w:lineRule="auto"/>
              <w:jc w:val="center"/>
              <w:rPr>
                <w:rFonts w:ascii="Times New Roman" w:eastAsia="Times New Roman" w:hAnsi="Times New Roman" w:cs="Times New Roman"/>
                <w:sz w:val="24"/>
                <w:szCs w:val="24"/>
              </w:rPr>
            </w:pPr>
          </w:p>
          <w:p w14:paraId="3D835F73"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73F1A487" w14:textId="77777777" w:rsidR="00AB244C" w:rsidRDefault="00AB244C">
            <w:pPr>
              <w:spacing w:after="160"/>
              <w:jc w:val="center"/>
              <w:rPr>
                <w:rFonts w:ascii="Times New Roman" w:eastAsia="Times New Roman" w:hAnsi="Times New Roman" w:cs="Times New Roman"/>
                <w:color w:val="FF0000"/>
                <w:sz w:val="24"/>
                <w:szCs w:val="24"/>
              </w:rPr>
            </w:pPr>
          </w:p>
          <w:p w14:paraId="1841C283"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val="restart"/>
            <w:shd w:val="clear" w:color="auto" w:fill="FFFFFF"/>
          </w:tcPr>
          <w:p w14:paraId="2DCFCB9F"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Descrierea proceselor din conductoarele metalice și dielectrici într-un câmp electrostatic.</w:t>
            </w:r>
          </w:p>
          <w:p w14:paraId="17C356CD"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3BE5A740"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Aplicarea mărimilor caracteristice câmpului electric (intensitatea câmpului electric, potențialul electric), a legii lui Coulomb, a principiului superpoziției câmpurilor, a lucrului câmpului electric și a energiei potențiale la rezolvarea problemelor.</w:t>
            </w:r>
          </w:p>
          <w:p w14:paraId="744E259A"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75057F9A"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Argumentarea calitativă a caracterului conservativ al câmpului electrostatic. </w:t>
            </w:r>
          </w:p>
          <w:p w14:paraId="6EFD1E1E"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7F7969BE"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Utilizarea formulelor capacității electrice a conductorului izolat, a capacității condensatorului plan și a capacității echivalente a grupării de condensatoare la rezolvarea problemelor.</w:t>
            </w:r>
          </w:p>
          <w:p w14:paraId="6FDAA02C"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313FA575"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Investigarea experimentală a condensatoarelor electrice. </w:t>
            </w:r>
          </w:p>
          <w:p w14:paraId="71BB3B83"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p>
          <w:p w14:paraId="36E711C4"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Înregistrarea în tabel a valorilor mărimilor fizice măsurate, cu calcularea erorii absolute și a erorii relative.</w:t>
            </w:r>
          </w:p>
          <w:p w14:paraId="59A16BBC" w14:textId="77777777" w:rsidR="00AB244C" w:rsidRDefault="00000000">
            <w:pPr>
              <w:pBdr>
                <w:top w:val="nil"/>
                <w:left w:val="nil"/>
                <w:bottom w:val="nil"/>
                <w:right w:val="nil"/>
                <w:between w:val="nil"/>
              </w:pBdr>
              <w:spacing w:after="0" w:line="240" w:lineRule="auto"/>
              <w:ind w:lef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Analiza rezultatelor măsurărilor efectuate și formularea concluziilor prin aprecierea rezultatului obținut.</w:t>
            </w:r>
          </w:p>
          <w:p w14:paraId="20AEFBD7" w14:textId="77777777" w:rsidR="00AB244C" w:rsidRDefault="00AB244C">
            <w:pPr>
              <w:pBdr>
                <w:top w:val="nil"/>
                <w:left w:val="nil"/>
                <w:bottom w:val="nil"/>
                <w:right w:val="nil"/>
                <w:between w:val="nil"/>
              </w:pBdr>
              <w:spacing w:after="0" w:line="240" w:lineRule="auto"/>
              <w:ind w:left="-57"/>
              <w:jc w:val="both"/>
              <w:rPr>
                <w:rFonts w:ascii="Times New Roman" w:eastAsia="Times New Roman" w:hAnsi="Times New Roman" w:cs="Times New Roman"/>
                <w:color w:val="FF0000"/>
                <w:sz w:val="24"/>
                <w:szCs w:val="24"/>
              </w:rPr>
            </w:pPr>
          </w:p>
          <w:p w14:paraId="74003A33" w14:textId="77777777" w:rsidR="00AB244C" w:rsidRDefault="00000000">
            <w:pPr>
              <w:pBdr>
                <w:top w:val="nil"/>
                <w:left w:val="nil"/>
                <w:bottom w:val="nil"/>
                <w:right w:val="nil"/>
                <w:between w:val="nil"/>
              </w:pBdr>
              <w:spacing w:after="0" w:line="240" w:lineRule="auto"/>
              <w:ind w:left="-57"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 Proiectarea activităților de investigație experimentală pentru/și soluționarea situațiilor-problemă.</w:t>
            </w:r>
          </w:p>
          <w:p w14:paraId="47C5A13A" w14:textId="77777777" w:rsidR="00AB244C" w:rsidRDefault="00AB244C">
            <w:pPr>
              <w:pBdr>
                <w:top w:val="nil"/>
                <w:left w:val="nil"/>
                <w:bottom w:val="nil"/>
                <w:right w:val="nil"/>
                <w:between w:val="nil"/>
              </w:pBdr>
              <w:spacing w:after="0" w:line="240" w:lineRule="auto"/>
              <w:ind w:left="-57" w:right="15"/>
              <w:jc w:val="both"/>
              <w:rPr>
                <w:rFonts w:ascii="Times New Roman" w:eastAsia="Times New Roman" w:hAnsi="Times New Roman" w:cs="Times New Roman"/>
                <w:sz w:val="24"/>
                <w:szCs w:val="24"/>
              </w:rPr>
            </w:pPr>
          </w:p>
          <w:p w14:paraId="03C6FABA" w14:textId="77777777" w:rsidR="00AB244C" w:rsidRDefault="00000000">
            <w:pPr>
              <w:pBdr>
                <w:top w:val="nil"/>
                <w:left w:val="nil"/>
                <w:bottom w:val="nil"/>
                <w:right w:val="nil"/>
                <w:between w:val="nil"/>
              </w:pBdr>
              <w:spacing w:after="0" w:line="240" w:lineRule="auto"/>
              <w:ind w:left="-57"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Relatarea despre unele aplicații ale conductoarelor, ale dielectricilor și ale condensatoarelor în viața cotidiană.</w:t>
            </w:r>
          </w:p>
          <w:p w14:paraId="038D5E1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134" w:type="dxa"/>
            <w:vAlign w:val="center"/>
          </w:tcPr>
          <w:p w14:paraId="615EFB0F"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4678" w:type="dxa"/>
          </w:tcPr>
          <w:p w14:paraId="13D24778"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Sarcinile electrice. Legea conservării sarcinii electrice. Legea lui Coulomb.</w:t>
            </w:r>
          </w:p>
          <w:p w14:paraId="050C71FB"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Rezolvarea problemelor.</w:t>
            </w:r>
          </w:p>
        </w:tc>
        <w:tc>
          <w:tcPr>
            <w:tcW w:w="992" w:type="dxa"/>
            <w:vAlign w:val="center"/>
          </w:tcPr>
          <w:p w14:paraId="497D642E"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A7902D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3F6DD80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4A9A4DF3" w14:textId="77777777">
        <w:trPr>
          <w:trHeight w:val="20"/>
        </w:trPr>
        <w:tc>
          <w:tcPr>
            <w:tcW w:w="1872" w:type="dxa"/>
            <w:vMerge/>
            <w:vAlign w:val="center"/>
          </w:tcPr>
          <w:p w14:paraId="32A5F5C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23D2837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E0A8AE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678" w:type="dxa"/>
          </w:tcPr>
          <w:p w14:paraId="55809B5C"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Câmpul electric și caracteristicile lui. Intensitatea câmpului electrostatic.</w:t>
            </w:r>
          </w:p>
          <w:p w14:paraId="41D4FC87" w14:textId="77777777" w:rsidR="00AB244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Conductoare și dielectrici în câmp electrostatic. Permitivitatea dielectrică a mediului. Rezolvarea problemelor.</w:t>
            </w:r>
          </w:p>
        </w:tc>
        <w:tc>
          <w:tcPr>
            <w:tcW w:w="992" w:type="dxa"/>
            <w:vAlign w:val="center"/>
          </w:tcPr>
          <w:p w14:paraId="22E8944C"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F8DE58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1AA3AB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AB37A6A" w14:textId="77777777">
        <w:trPr>
          <w:trHeight w:val="20"/>
        </w:trPr>
        <w:tc>
          <w:tcPr>
            <w:tcW w:w="1872" w:type="dxa"/>
            <w:vMerge/>
            <w:vAlign w:val="center"/>
          </w:tcPr>
          <w:p w14:paraId="1CAD3F3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D5EF5F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7F0E445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678" w:type="dxa"/>
          </w:tcPr>
          <w:p w14:paraId="6161A2DD"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Lucrul câmpului electric la deplasarea unei sarcini punctiforme într-un câmp omogen.</w:t>
            </w:r>
          </w:p>
          <w:p w14:paraId="79B1D48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Energia potențială în câmp electrostatic omogen. Potențialul electric. Diferența de potențial. Tensiunea electrică.</w:t>
            </w:r>
          </w:p>
        </w:tc>
        <w:tc>
          <w:tcPr>
            <w:tcW w:w="992" w:type="dxa"/>
            <w:vAlign w:val="center"/>
          </w:tcPr>
          <w:p w14:paraId="3632E329"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594164A6"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3CBF1C7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7D25A36A" w14:textId="77777777">
        <w:trPr>
          <w:trHeight w:val="20"/>
        </w:trPr>
        <w:tc>
          <w:tcPr>
            <w:tcW w:w="1872" w:type="dxa"/>
            <w:vMerge/>
            <w:vAlign w:val="center"/>
          </w:tcPr>
          <w:p w14:paraId="226BFA0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2364410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8206D62"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678" w:type="dxa"/>
            <w:vAlign w:val="center"/>
          </w:tcPr>
          <w:p w14:paraId="6F112463"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Rezolvarea problemelor</w:t>
            </w:r>
          </w:p>
        </w:tc>
        <w:tc>
          <w:tcPr>
            <w:tcW w:w="992" w:type="dxa"/>
            <w:vAlign w:val="center"/>
          </w:tcPr>
          <w:p w14:paraId="7FADD75B"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B2BC5C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94E5527"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2F53E91" w14:textId="77777777">
        <w:trPr>
          <w:trHeight w:val="20"/>
        </w:trPr>
        <w:tc>
          <w:tcPr>
            <w:tcW w:w="1872" w:type="dxa"/>
            <w:vMerge/>
            <w:vAlign w:val="center"/>
          </w:tcPr>
          <w:p w14:paraId="27FB0914"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6498099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37B426EB" w14:textId="77777777" w:rsidR="00AB244C" w:rsidRDefault="00000000">
            <w:pPr>
              <w:tabs>
                <w:tab w:val="left" w:pos="599"/>
              </w:tabs>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678" w:type="dxa"/>
          </w:tcPr>
          <w:p w14:paraId="1545C909"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Capacitatea electrică. Condensatorul. Aplicații. Capacitatea electrică a condensatorului plan. Gruparea condensatoarelor. Energia câmpului electric.</w:t>
            </w:r>
          </w:p>
        </w:tc>
        <w:tc>
          <w:tcPr>
            <w:tcW w:w="992" w:type="dxa"/>
            <w:vAlign w:val="center"/>
          </w:tcPr>
          <w:p w14:paraId="313E129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355B3CA3"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08320BA4"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89E1BBA" w14:textId="77777777">
        <w:trPr>
          <w:trHeight w:val="20"/>
        </w:trPr>
        <w:tc>
          <w:tcPr>
            <w:tcW w:w="1872" w:type="dxa"/>
            <w:vMerge/>
            <w:vAlign w:val="center"/>
          </w:tcPr>
          <w:p w14:paraId="156DE5B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41186C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1F6D4C9A"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678" w:type="dxa"/>
          </w:tcPr>
          <w:p w14:paraId="3F207986"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Rezolvarea problemelor </w:t>
            </w:r>
          </w:p>
        </w:tc>
        <w:tc>
          <w:tcPr>
            <w:tcW w:w="992" w:type="dxa"/>
            <w:vAlign w:val="center"/>
          </w:tcPr>
          <w:p w14:paraId="5BE2F1C1"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C615E6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E6FF887"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CDC1EDC" w14:textId="77777777">
        <w:trPr>
          <w:trHeight w:val="20"/>
        </w:trPr>
        <w:tc>
          <w:tcPr>
            <w:tcW w:w="1872" w:type="dxa"/>
            <w:vMerge/>
            <w:vAlign w:val="center"/>
          </w:tcPr>
          <w:p w14:paraId="049A6965"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2C9EB5C"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0756ED96"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678" w:type="dxa"/>
          </w:tcPr>
          <w:p w14:paraId="2CE539B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 Lucrare de laborator nr.3 „Determinarea capacității electrice a unui condensator”</w:t>
            </w:r>
          </w:p>
        </w:tc>
        <w:tc>
          <w:tcPr>
            <w:tcW w:w="992" w:type="dxa"/>
            <w:vAlign w:val="center"/>
          </w:tcPr>
          <w:p w14:paraId="70E3A0A7"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79726F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CBDEA8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66C8C11" w14:textId="77777777">
        <w:trPr>
          <w:trHeight w:val="20"/>
        </w:trPr>
        <w:tc>
          <w:tcPr>
            <w:tcW w:w="1872" w:type="dxa"/>
            <w:vMerge/>
            <w:vAlign w:val="center"/>
          </w:tcPr>
          <w:p w14:paraId="7398862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D5F9B2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17CEF85D" w14:textId="77777777" w:rsidR="00AB244C" w:rsidRDefault="00000000">
            <w:pP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678" w:type="dxa"/>
          </w:tcPr>
          <w:p w14:paraId="7A1AC42D"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Evaluare sumativă nr.2 „Electrostatica.”</w:t>
            </w:r>
          </w:p>
        </w:tc>
        <w:tc>
          <w:tcPr>
            <w:tcW w:w="992" w:type="dxa"/>
            <w:vAlign w:val="center"/>
          </w:tcPr>
          <w:p w14:paraId="6FE4DB9F"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39CA448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FB463FC"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97780F2" w14:textId="77777777">
        <w:trPr>
          <w:trHeight w:val="20"/>
        </w:trPr>
        <w:tc>
          <w:tcPr>
            <w:tcW w:w="1872" w:type="dxa"/>
            <w:vMerge/>
            <w:vAlign w:val="center"/>
          </w:tcPr>
          <w:p w14:paraId="6D4659F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EF73BB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2DBBB32E" w14:textId="77777777" w:rsidR="00AB244C" w:rsidRDefault="00000000">
            <w:pPr>
              <w:pBdr>
                <w:top w:val="nil"/>
                <w:left w:val="nil"/>
                <w:bottom w:val="nil"/>
                <w:right w:val="nil"/>
                <w:between w:val="nil"/>
              </w:pBdr>
              <w:spacing w:after="38" w:line="240" w:lineRule="auto"/>
              <w:ind w:left="34"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678" w:type="dxa"/>
            <w:vAlign w:val="center"/>
          </w:tcPr>
          <w:p w14:paraId="14D5A64F"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Sistematizare și generalizare</w:t>
            </w:r>
          </w:p>
        </w:tc>
        <w:tc>
          <w:tcPr>
            <w:tcW w:w="992" w:type="dxa"/>
            <w:vAlign w:val="center"/>
          </w:tcPr>
          <w:p w14:paraId="6359D9D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0906452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0989AC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6A9E29B" w14:textId="77777777">
        <w:trPr>
          <w:trHeight w:val="20"/>
        </w:trPr>
        <w:tc>
          <w:tcPr>
            <w:tcW w:w="15338" w:type="dxa"/>
            <w:gridSpan w:val="7"/>
            <w:shd w:val="clear" w:color="auto" w:fill="FFFFFF"/>
            <w:vAlign w:val="center"/>
          </w:tcPr>
          <w:p w14:paraId="489A688E" w14:textId="77777777" w:rsidR="00AB244C" w:rsidRDefault="00000000">
            <w:pPr>
              <w:spacing w:after="38" w:line="240" w:lineRule="auto"/>
              <w:ind w:left="176" w:right="5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Elemente noi de limbaj specific disciplinei: câmp electric, câmp electrostatic, linii de forță ale câmpului electrostatic, intensitatea câmpului electric, potențialul electric, principiul superpoziției, ecranare, electrostatică, dipol electric, polarizarea dielectricului, capacitate electrică, condensator electric, condensator plan, condensator variabil.</w:t>
            </w:r>
          </w:p>
        </w:tc>
      </w:tr>
      <w:tr w:rsidR="00AB244C" w14:paraId="135AB1BF" w14:textId="77777777">
        <w:trPr>
          <w:trHeight w:val="20"/>
        </w:trPr>
        <w:tc>
          <w:tcPr>
            <w:tcW w:w="1872" w:type="dxa"/>
            <w:shd w:val="clear" w:color="auto" w:fill="DBE5F1"/>
          </w:tcPr>
          <w:p w14:paraId="1E67380A"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shd w:val="clear" w:color="auto" w:fill="DBE5F1"/>
          </w:tcPr>
          <w:p w14:paraId="78DDA867"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1134" w:type="dxa"/>
            <w:shd w:val="clear" w:color="auto" w:fill="DBE5F1"/>
            <w:vAlign w:val="center"/>
          </w:tcPr>
          <w:p w14:paraId="6A927046" w14:textId="77777777" w:rsidR="00AB244C" w:rsidRDefault="00000000">
            <w:pPr>
              <w:spacing w:after="38" w:line="240" w:lineRule="auto"/>
              <w:ind w:left="34" w:right="-108"/>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III.</w:t>
            </w:r>
          </w:p>
        </w:tc>
        <w:tc>
          <w:tcPr>
            <w:tcW w:w="4678" w:type="dxa"/>
            <w:shd w:val="clear" w:color="auto" w:fill="DBE5F1"/>
            <w:vAlign w:val="center"/>
          </w:tcPr>
          <w:p w14:paraId="0EEA2D30" w14:textId="77777777" w:rsidR="00AB244C" w:rsidRDefault="00000000">
            <w:pPr>
              <w:spacing w:after="38" w:line="240" w:lineRule="auto"/>
              <w:ind w:left="34" w:right="55"/>
              <w:jc w:val="center"/>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Electrocinetica</w:t>
            </w:r>
          </w:p>
        </w:tc>
        <w:tc>
          <w:tcPr>
            <w:tcW w:w="992" w:type="dxa"/>
            <w:shd w:val="clear" w:color="auto" w:fill="DBE5F1"/>
            <w:vAlign w:val="center"/>
          </w:tcPr>
          <w:p w14:paraId="48D4324D" w14:textId="77777777" w:rsidR="00AB244C" w:rsidRDefault="00000000">
            <w:pPr>
              <w:spacing w:after="38" w:line="240" w:lineRule="auto"/>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 ore</w:t>
            </w:r>
          </w:p>
        </w:tc>
        <w:tc>
          <w:tcPr>
            <w:tcW w:w="899" w:type="dxa"/>
            <w:shd w:val="clear" w:color="auto" w:fill="DBE5F1"/>
            <w:vAlign w:val="center"/>
          </w:tcPr>
          <w:p w14:paraId="0F9A7FBA" w14:textId="77777777" w:rsidR="00AB244C" w:rsidRDefault="00AB244C">
            <w:pPr>
              <w:spacing w:after="38" w:line="240" w:lineRule="auto"/>
              <w:ind w:right="55"/>
              <w:jc w:val="center"/>
              <w:rPr>
                <w:rFonts w:ascii="Times New Roman" w:eastAsia="Times New Roman" w:hAnsi="Times New Roman" w:cs="Times New Roman"/>
                <w:b/>
                <w:bCs/>
                <w:sz w:val="24"/>
                <w:szCs w:val="24"/>
              </w:rPr>
            </w:pPr>
          </w:p>
        </w:tc>
        <w:tc>
          <w:tcPr>
            <w:tcW w:w="1369" w:type="dxa"/>
            <w:shd w:val="clear" w:color="auto" w:fill="DBE5F1"/>
            <w:vAlign w:val="center"/>
          </w:tcPr>
          <w:p w14:paraId="3522CE8C" w14:textId="77777777" w:rsidR="00AB244C" w:rsidRDefault="00000000">
            <w:pPr>
              <w:spacing w:after="38" w:line="240" w:lineRule="auto"/>
              <w:ind w:left="-1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Semestrul II</w:t>
            </w:r>
          </w:p>
        </w:tc>
      </w:tr>
      <w:tr w:rsidR="00AB244C" w14:paraId="152BA413" w14:textId="77777777">
        <w:trPr>
          <w:trHeight w:val="20"/>
        </w:trPr>
        <w:tc>
          <w:tcPr>
            <w:tcW w:w="1872" w:type="dxa"/>
            <w:vMerge w:val="restart"/>
          </w:tcPr>
          <w:p w14:paraId="19619A8C"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val="restart"/>
            <w:shd w:val="clear" w:color="auto" w:fill="FFFFFF"/>
          </w:tcPr>
          <w:p w14:paraId="50729C23"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57DCDC28"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Aplicarea legii lui Ohm pentru o porțiune de circuit și pentru un circuit întreg, a legii lui Joule, a formulelor lucrului curentului electric, a puterii, a randamentului circuitului și a rezistenței echivalente la rezolvarea problemelor.</w:t>
            </w:r>
          </w:p>
          <w:p w14:paraId="4EF6C485"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BDE01EC"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Investigarea experimentală a unei surse de curent electric.</w:t>
            </w:r>
          </w:p>
          <w:p w14:paraId="3EFCB23F"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F4EE9EF"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 Relatarea aplicațiilor efectelor curentului electric și descrierea funcționării aparatelor electrocasnice.</w:t>
            </w:r>
          </w:p>
          <w:p w14:paraId="117167DE"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6AA74CF"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3.4. Înregistrarea în tabel a valorilor mărimilor fizice măsurate, cu calcularea erorii absolute și a erorii relative.</w:t>
            </w:r>
          </w:p>
          <w:p w14:paraId="144FF5C7"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A949F32"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 Analiza rezultatelor măsurărilor efectuate și formularea concluziilor prin aprecierea rezultatului obținut.</w:t>
            </w:r>
          </w:p>
          <w:p w14:paraId="12AC1B15" w14:textId="77777777" w:rsidR="00AB244C" w:rsidRDefault="000000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3.6. Proiectarea activităților de investigație experimentală pentru/și soluționarea situațiilor-problemă.</w:t>
            </w:r>
          </w:p>
          <w:p w14:paraId="6F97A6E7" w14:textId="77777777" w:rsidR="00AB244C" w:rsidRDefault="00AB244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7EAE78D" w14:textId="77777777" w:rsidR="00AB244C" w:rsidRDefault="00000000">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 Elaborarea strategiilor de comportament în cazul riscurilor provocate de scurtcircuit și electrocutare.</w:t>
            </w:r>
          </w:p>
        </w:tc>
        <w:tc>
          <w:tcPr>
            <w:tcW w:w="1134" w:type="dxa"/>
            <w:vAlign w:val="center"/>
          </w:tcPr>
          <w:p w14:paraId="79C1DAF8"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w:t>
            </w:r>
          </w:p>
        </w:tc>
        <w:tc>
          <w:tcPr>
            <w:tcW w:w="4678" w:type="dxa"/>
          </w:tcPr>
          <w:p w14:paraId="1CFA58A1" w14:textId="77777777" w:rsidR="00AB244C" w:rsidRDefault="00000000">
            <w:pPr>
              <w:spacing w:after="38" w:line="240" w:lineRule="auto"/>
              <w:ind w:left="34" w:right="45"/>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 electric și circuite de curent continuu. Aplicații. Intensitatea curentului. Tensiunea electrică. Legea lui Ohm pentru o porțiune de circuit. Rezolvarea problemelor</w:t>
            </w:r>
          </w:p>
        </w:tc>
        <w:tc>
          <w:tcPr>
            <w:tcW w:w="992" w:type="dxa"/>
            <w:vAlign w:val="center"/>
          </w:tcPr>
          <w:p w14:paraId="4B26C7C5"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9CA9BA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CC1E2E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42642086" w14:textId="77777777">
        <w:trPr>
          <w:trHeight w:val="20"/>
        </w:trPr>
        <w:tc>
          <w:tcPr>
            <w:tcW w:w="1872" w:type="dxa"/>
            <w:vMerge/>
          </w:tcPr>
          <w:p w14:paraId="464217B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709389E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671E9AB7"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678" w:type="dxa"/>
            <w:vAlign w:val="center"/>
          </w:tcPr>
          <w:p w14:paraId="1C224E0D" w14:textId="77777777" w:rsidR="00AB244C" w:rsidRDefault="00000000">
            <w:pPr>
              <w:spacing w:after="38" w:line="240" w:lineRule="auto"/>
              <w:ind w:left="34" w:right="45"/>
              <w:rPr>
                <w:rFonts w:ascii="Times New Roman" w:eastAsia="Times New Roman" w:hAnsi="Times New Roman" w:cs="Times New Roman"/>
                <w:i/>
                <w:iCs/>
                <w:sz w:val="24"/>
                <w:szCs w:val="24"/>
              </w:rPr>
            </w:pPr>
            <w:r>
              <w:rPr>
                <w:rFonts w:ascii="Times New Roman" w:eastAsia="Times New Roman" w:hAnsi="Times New Roman" w:cs="Times New Roman"/>
                <w:sz w:val="24"/>
                <w:szCs w:val="24"/>
              </w:rPr>
              <w:t>Gruparea conductoarelor. Lucrul și puterea curentului electric. Rezolvarea problemelor.</w:t>
            </w:r>
          </w:p>
        </w:tc>
        <w:tc>
          <w:tcPr>
            <w:tcW w:w="992" w:type="dxa"/>
            <w:vAlign w:val="center"/>
          </w:tcPr>
          <w:p w14:paraId="6B190DF4"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3B39438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EE1401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F4CB1F0" w14:textId="77777777">
        <w:trPr>
          <w:trHeight w:val="20"/>
        </w:trPr>
        <w:tc>
          <w:tcPr>
            <w:tcW w:w="1872" w:type="dxa"/>
            <w:vMerge w:val="restart"/>
            <w:vAlign w:val="center"/>
          </w:tcPr>
          <w:p w14:paraId="164085AE"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44552540" w14:textId="77777777" w:rsidR="00AB244C" w:rsidRDefault="00AB244C">
            <w:pPr>
              <w:spacing w:after="160" w:line="259" w:lineRule="auto"/>
              <w:jc w:val="center"/>
              <w:rPr>
                <w:rFonts w:ascii="Times New Roman" w:eastAsia="Times New Roman" w:hAnsi="Times New Roman" w:cs="Times New Roman"/>
                <w:sz w:val="24"/>
                <w:szCs w:val="24"/>
              </w:rPr>
            </w:pPr>
          </w:p>
          <w:p w14:paraId="1182D534" w14:textId="77777777" w:rsidR="00AB244C" w:rsidRDefault="00AB244C">
            <w:pPr>
              <w:spacing w:after="160" w:line="259" w:lineRule="auto"/>
              <w:jc w:val="center"/>
              <w:rPr>
                <w:rFonts w:ascii="Times New Roman" w:eastAsia="Times New Roman" w:hAnsi="Times New Roman" w:cs="Times New Roman"/>
                <w:sz w:val="24"/>
                <w:szCs w:val="24"/>
              </w:rPr>
            </w:pPr>
          </w:p>
          <w:p w14:paraId="6339F445"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415CE6BD" w14:textId="77777777" w:rsidR="00AB244C" w:rsidRDefault="00AB244C">
            <w:pPr>
              <w:spacing w:after="160" w:line="259" w:lineRule="auto"/>
              <w:jc w:val="center"/>
              <w:rPr>
                <w:rFonts w:ascii="Times New Roman" w:eastAsia="Times New Roman" w:hAnsi="Times New Roman" w:cs="Times New Roman"/>
                <w:sz w:val="24"/>
                <w:szCs w:val="24"/>
              </w:rPr>
            </w:pPr>
          </w:p>
          <w:p w14:paraId="240CBB2D" w14:textId="77777777" w:rsidR="00AB244C" w:rsidRDefault="00AB244C">
            <w:pPr>
              <w:spacing w:after="160" w:line="259" w:lineRule="auto"/>
              <w:jc w:val="center"/>
              <w:rPr>
                <w:rFonts w:ascii="Times New Roman" w:eastAsia="Times New Roman" w:hAnsi="Times New Roman" w:cs="Times New Roman"/>
                <w:sz w:val="24"/>
                <w:szCs w:val="24"/>
              </w:rPr>
            </w:pPr>
          </w:p>
          <w:p w14:paraId="17757103"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0F7D3465" w14:textId="77777777" w:rsidR="00AB244C" w:rsidRDefault="00AB244C">
            <w:pPr>
              <w:spacing w:after="160" w:line="259" w:lineRule="auto"/>
              <w:jc w:val="center"/>
              <w:rPr>
                <w:rFonts w:ascii="Times New Roman" w:eastAsia="Times New Roman" w:hAnsi="Times New Roman" w:cs="Times New Roman"/>
                <w:sz w:val="24"/>
                <w:szCs w:val="24"/>
              </w:rPr>
            </w:pPr>
          </w:p>
          <w:p w14:paraId="514FB1ED" w14:textId="77777777" w:rsidR="00AB244C" w:rsidRDefault="00AB244C">
            <w:pPr>
              <w:spacing w:after="160" w:line="259" w:lineRule="auto"/>
              <w:jc w:val="center"/>
              <w:rPr>
                <w:rFonts w:ascii="Times New Roman" w:eastAsia="Times New Roman" w:hAnsi="Times New Roman" w:cs="Times New Roman"/>
                <w:sz w:val="24"/>
                <w:szCs w:val="24"/>
              </w:rPr>
            </w:pPr>
          </w:p>
          <w:p w14:paraId="7969A384" w14:textId="77777777" w:rsidR="00AB244C" w:rsidRDefault="00000000">
            <w:pPr>
              <w:spacing w:after="160" w:line="259"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4</w:t>
            </w:r>
            <w:r>
              <w:rPr>
                <w:rFonts w:ascii="Times New Roman" w:eastAsia="Times New Roman" w:hAnsi="Times New Roman" w:cs="Times New Roman"/>
                <w:color w:val="FF0000"/>
                <w:sz w:val="24"/>
                <w:szCs w:val="24"/>
              </w:rPr>
              <w:t>.</w:t>
            </w:r>
          </w:p>
          <w:p w14:paraId="64B2F7A9" w14:textId="77777777" w:rsidR="00AB244C" w:rsidRDefault="00AB244C">
            <w:pPr>
              <w:spacing w:after="160"/>
              <w:jc w:val="center"/>
              <w:rPr>
                <w:rFonts w:ascii="Times New Roman" w:eastAsia="Times New Roman" w:hAnsi="Times New Roman" w:cs="Times New Roman"/>
                <w:color w:val="FF0000"/>
                <w:sz w:val="24"/>
                <w:szCs w:val="24"/>
              </w:rPr>
            </w:pPr>
          </w:p>
          <w:p w14:paraId="40D40036"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shd w:val="clear" w:color="auto" w:fill="FFFFFF"/>
          </w:tcPr>
          <w:p w14:paraId="2018EE16"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1134" w:type="dxa"/>
            <w:vAlign w:val="center"/>
          </w:tcPr>
          <w:p w14:paraId="77728CFE"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678" w:type="dxa"/>
            <w:vAlign w:val="center"/>
          </w:tcPr>
          <w:p w14:paraId="0097E5A9" w14:textId="77777777" w:rsidR="00AB244C" w:rsidRDefault="00000000">
            <w:pPr>
              <w:spacing w:after="38" w:line="240" w:lineRule="auto"/>
              <w:ind w:left="34" w:right="45"/>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Rezolvarea problemelor</w:t>
            </w:r>
          </w:p>
        </w:tc>
        <w:tc>
          <w:tcPr>
            <w:tcW w:w="992" w:type="dxa"/>
            <w:vAlign w:val="center"/>
          </w:tcPr>
          <w:p w14:paraId="5E5241C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4B1A69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7E51B2F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6D5F2A7D" w14:textId="77777777">
        <w:trPr>
          <w:trHeight w:val="20"/>
        </w:trPr>
        <w:tc>
          <w:tcPr>
            <w:tcW w:w="1872" w:type="dxa"/>
            <w:vMerge/>
            <w:vAlign w:val="center"/>
          </w:tcPr>
          <w:p w14:paraId="5C52FACF" w14:textId="77777777" w:rsidR="00AB244C" w:rsidRDefault="00AB244C">
            <w:pPr>
              <w:spacing w:after="160" w:line="259" w:lineRule="auto"/>
              <w:jc w:val="center"/>
              <w:rPr>
                <w:rFonts w:ascii="Times New Roman" w:eastAsia="Times New Roman" w:hAnsi="Times New Roman" w:cs="Times New Roman"/>
                <w:sz w:val="24"/>
                <w:szCs w:val="24"/>
              </w:rPr>
            </w:pPr>
          </w:p>
        </w:tc>
        <w:tc>
          <w:tcPr>
            <w:tcW w:w="4394" w:type="dxa"/>
            <w:vMerge/>
            <w:shd w:val="clear" w:color="auto" w:fill="FFFFFF"/>
          </w:tcPr>
          <w:p w14:paraId="766CC0FF"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1134" w:type="dxa"/>
            <w:vAlign w:val="center"/>
          </w:tcPr>
          <w:p w14:paraId="4534E2C2"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678" w:type="dxa"/>
            <w:vAlign w:val="center"/>
          </w:tcPr>
          <w:p w14:paraId="18EC0A84" w14:textId="77777777" w:rsidR="00AB244C" w:rsidRDefault="00000000">
            <w:pPr>
              <w:spacing w:after="38" w:line="240" w:lineRule="auto"/>
              <w:ind w:left="34" w:right="45"/>
              <w:rPr>
                <w:rFonts w:ascii="Times New Roman" w:eastAsia="Times New Roman" w:hAnsi="Times New Roman" w:cs="Times New Roman"/>
                <w:sz w:val="24"/>
                <w:szCs w:val="24"/>
              </w:rPr>
            </w:pPr>
            <w:r>
              <w:rPr>
                <w:rFonts w:ascii="Times New Roman" w:eastAsia="Times New Roman" w:hAnsi="Times New Roman" w:cs="Times New Roman"/>
                <w:sz w:val="24"/>
                <w:szCs w:val="24"/>
              </w:rPr>
              <w:t>Tensiunea electromotoare. Legea lui Ohm pentru un circuit întreg. Scurtcircuitul, consecințe. Randamentul circuitului electric.</w:t>
            </w:r>
          </w:p>
        </w:tc>
        <w:tc>
          <w:tcPr>
            <w:tcW w:w="992" w:type="dxa"/>
            <w:vAlign w:val="center"/>
          </w:tcPr>
          <w:p w14:paraId="325C1BDB"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2A5795A"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712D2E89"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5FD2293" w14:textId="77777777">
        <w:trPr>
          <w:trHeight w:val="20"/>
        </w:trPr>
        <w:tc>
          <w:tcPr>
            <w:tcW w:w="1872" w:type="dxa"/>
            <w:vMerge/>
            <w:vAlign w:val="center"/>
          </w:tcPr>
          <w:p w14:paraId="76EDECD3" w14:textId="77777777" w:rsidR="00AB244C" w:rsidRDefault="00AB244C">
            <w:pPr>
              <w:spacing w:after="160" w:line="259" w:lineRule="auto"/>
              <w:jc w:val="center"/>
              <w:rPr>
                <w:rFonts w:ascii="Times New Roman" w:eastAsia="Times New Roman" w:hAnsi="Times New Roman" w:cs="Times New Roman"/>
                <w:sz w:val="24"/>
                <w:szCs w:val="24"/>
              </w:rPr>
            </w:pPr>
          </w:p>
        </w:tc>
        <w:tc>
          <w:tcPr>
            <w:tcW w:w="4394" w:type="dxa"/>
            <w:vMerge/>
            <w:shd w:val="clear" w:color="auto" w:fill="FFFFFF"/>
          </w:tcPr>
          <w:p w14:paraId="20A35EC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color w:val="FF0000"/>
                <w:sz w:val="24"/>
                <w:szCs w:val="24"/>
              </w:rPr>
            </w:pPr>
          </w:p>
        </w:tc>
        <w:tc>
          <w:tcPr>
            <w:tcW w:w="1134" w:type="dxa"/>
            <w:vAlign w:val="center"/>
          </w:tcPr>
          <w:p w14:paraId="3676CE95"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678" w:type="dxa"/>
            <w:vAlign w:val="center"/>
          </w:tcPr>
          <w:p w14:paraId="06DFF403" w14:textId="77777777" w:rsidR="00AB244C" w:rsidRDefault="00000000">
            <w:pPr>
              <w:spacing w:after="38" w:line="240" w:lineRule="auto"/>
              <w:ind w:left="34" w:right="45"/>
              <w:rPr>
                <w:rFonts w:ascii="Times New Roman" w:eastAsia="Times New Roman" w:hAnsi="Times New Roman" w:cs="Times New Roman"/>
                <w:sz w:val="24"/>
                <w:szCs w:val="24"/>
              </w:rPr>
            </w:pPr>
            <w:r>
              <w:rPr>
                <w:rFonts w:ascii="Times New Roman" w:eastAsia="Times New Roman" w:hAnsi="Times New Roman" w:cs="Times New Roman"/>
                <w:sz w:val="24"/>
                <w:szCs w:val="24"/>
              </w:rPr>
              <w:t>Rezolvarea problemelor.</w:t>
            </w:r>
          </w:p>
        </w:tc>
        <w:tc>
          <w:tcPr>
            <w:tcW w:w="992" w:type="dxa"/>
            <w:vAlign w:val="center"/>
          </w:tcPr>
          <w:p w14:paraId="58A0CE50"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C17A7E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290544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73302F2B" w14:textId="77777777">
        <w:trPr>
          <w:trHeight w:val="20"/>
        </w:trPr>
        <w:tc>
          <w:tcPr>
            <w:tcW w:w="1872" w:type="dxa"/>
            <w:vMerge/>
            <w:vAlign w:val="center"/>
          </w:tcPr>
          <w:p w14:paraId="2B24168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22810A9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4B7F2821"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678" w:type="dxa"/>
          </w:tcPr>
          <w:p w14:paraId="68335074" w14:textId="77777777" w:rsidR="00AB244C" w:rsidRDefault="00000000">
            <w:pPr>
              <w:spacing w:after="38" w:line="240" w:lineRule="auto"/>
              <w:ind w:left="34" w:right="4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4 „Determinarea rezistivității unui conductor”</w:t>
            </w:r>
          </w:p>
        </w:tc>
        <w:tc>
          <w:tcPr>
            <w:tcW w:w="992" w:type="dxa"/>
            <w:vAlign w:val="center"/>
          </w:tcPr>
          <w:p w14:paraId="13A26383"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57D0453F"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BFD659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C54F720" w14:textId="77777777">
        <w:trPr>
          <w:trHeight w:val="20"/>
        </w:trPr>
        <w:tc>
          <w:tcPr>
            <w:tcW w:w="1872" w:type="dxa"/>
            <w:vMerge/>
            <w:vAlign w:val="center"/>
          </w:tcPr>
          <w:p w14:paraId="1A8E7DA2"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677670D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45D2C7E9"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678" w:type="dxa"/>
          </w:tcPr>
          <w:p w14:paraId="424C0226" w14:textId="77777777" w:rsidR="00AB244C" w:rsidRDefault="00000000">
            <w:pPr>
              <w:spacing w:after="38" w:line="240" w:lineRule="auto"/>
              <w:ind w:left="34" w:right="45"/>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Lucrare de laborator Nr. 5 „Determinarea rezistenței interioare și a TEM a unei surse de curent”</w:t>
            </w:r>
          </w:p>
        </w:tc>
        <w:tc>
          <w:tcPr>
            <w:tcW w:w="992" w:type="dxa"/>
            <w:vAlign w:val="center"/>
          </w:tcPr>
          <w:p w14:paraId="78FB30BC"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5789A0B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5E6A50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6B94029" w14:textId="77777777">
        <w:trPr>
          <w:trHeight w:val="20"/>
        </w:trPr>
        <w:tc>
          <w:tcPr>
            <w:tcW w:w="1872" w:type="dxa"/>
            <w:vMerge/>
            <w:vAlign w:val="center"/>
          </w:tcPr>
          <w:p w14:paraId="32993F5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C20001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32AF51A3" w14:textId="77777777" w:rsidR="00AB244C" w:rsidRDefault="00000000">
            <w:pPr>
              <w:spacing w:after="38" w:line="240" w:lineRule="auto"/>
              <w:ind w:left="3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678" w:type="dxa"/>
          </w:tcPr>
          <w:p w14:paraId="0ADB9C4E" w14:textId="77777777" w:rsidR="00AB244C" w:rsidRDefault="00000000">
            <w:pPr>
              <w:spacing w:after="38" w:line="240" w:lineRule="auto"/>
              <w:ind w:left="34" w:right="45"/>
              <w:rPr>
                <w:rFonts w:ascii="Times New Roman" w:eastAsia="Times New Roman" w:hAnsi="Times New Roman" w:cs="Times New Roman"/>
                <w:i/>
                <w:iCs/>
                <w:sz w:val="24"/>
                <w:szCs w:val="24"/>
              </w:rPr>
            </w:pPr>
            <w:r>
              <w:rPr>
                <w:rFonts w:ascii="Times New Roman" w:eastAsia="Times New Roman" w:hAnsi="Times New Roman" w:cs="Times New Roman"/>
                <w:sz w:val="24"/>
                <w:szCs w:val="24"/>
              </w:rPr>
              <w:t>Rezolvarea problemelor.</w:t>
            </w:r>
          </w:p>
        </w:tc>
        <w:tc>
          <w:tcPr>
            <w:tcW w:w="992" w:type="dxa"/>
            <w:vAlign w:val="center"/>
          </w:tcPr>
          <w:p w14:paraId="260817C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F842287"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B2D5F99"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9CB5E6D" w14:textId="77777777">
        <w:trPr>
          <w:trHeight w:val="20"/>
        </w:trPr>
        <w:tc>
          <w:tcPr>
            <w:tcW w:w="1872" w:type="dxa"/>
            <w:vMerge/>
            <w:vAlign w:val="center"/>
          </w:tcPr>
          <w:p w14:paraId="0BDF14A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08270CA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D1D23EE" w14:textId="77777777" w:rsidR="00AB244C" w:rsidRDefault="00000000">
            <w:pPr>
              <w:spacing w:after="38"/>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4678" w:type="dxa"/>
          </w:tcPr>
          <w:p w14:paraId="41F84351" w14:textId="77777777" w:rsidR="00AB244C" w:rsidRDefault="00AB244C">
            <w:pPr>
              <w:spacing w:after="38" w:line="240" w:lineRule="auto"/>
              <w:jc w:val="both"/>
              <w:rPr>
                <w:rFonts w:ascii="Times New Roman" w:eastAsia="Times New Roman" w:hAnsi="Times New Roman" w:cs="Times New Roman"/>
                <w:b/>
                <w:bCs/>
                <w:i/>
                <w:iCs/>
                <w:sz w:val="24"/>
                <w:szCs w:val="24"/>
              </w:rPr>
            </w:pPr>
          </w:p>
          <w:p w14:paraId="6C3B5CCE" w14:textId="77777777" w:rsidR="00AB244C" w:rsidRDefault="00000000">
            <w:pPr>
              <w:spacing w:after="38"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Evaluare sumativă nr.3  „Electrocinetica.”</w:t>
            </w:r>
          </w:p>
        </w:tc>
        <w:tc>
          <w:tcPr>
            <w:tcW w:w="992" w:type="dxa"/>
            <w:vAlign w:val="center"/>
          </w:tcPr>
          <w:p w14:paraId="3C6437A2"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BB711CC"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932B80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1533E847" w14:textId="77777777">
        <w:trPr>
          <w:trHeight w:val="20"/>
        </w:trPr>
        <w:tc>
          <w:tcPr>
            <w:tcW w:w="15338" w:type="dxa"/>
            <w:gridSpan w:val="7"/>
            <w:shd w:val="clear" w:color="auto" w:fill="FFFFFF"/>
          </w:tcPr>
          <w:p w14:paraId="69F27308" w14:textId="77777777" w:rsidR="00AB244C" w:rsidRDefault="00000000">
            <w:pPr>
              <w:spacing w:after="38" w:line="240" w:lineRule="auto"/>
              <w:ind w:right="55"/>
              <w:jc w:val="both"/>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Elemente noi de limbaj specific disciplinei: tensiune electromotoare, forțe exterioare/secundare, rezistență interioară, randamentul circuitului electric, scurtcircuit, rezistență fuzibilă.</w:t>
            </w:r>
          </w:p>
        </w:tc>
      </w:tr>
      <w:tr w:rsidR="00AB244C" w14:paraId="5D659AC2" w14:textId="77777777">
        <w:trPr>
          <w:trHeight w:val="20"/>
        </w:trPr>
        <w:tc>
          <w:tcPr>
            <w:tcW w:w="1872" w:type="dxa"/>
            <w:shd w:val="clear" w:color="auto" w:fill="DBE5F1"/>
            <w:vAlign w:val="center"/>
          </w:tcPr>
          <w:p w14:paraId="0362B4A1" w14:textId="77777777" w:rsidR="00AB244C" w:rsidRDefault="00AB244C">
            <w:pPr>
              <w:pBdr>
                <w:top w:val="nil"/>
                <w:left w:val="nil"/>
                <w:bottom w:val="nil"/>
                <w:right w:val="nil"/>
                <w:between w:val="nil"/>
              </w:pBdr>
              <w:spacing w:after="0" w:line="240" w:lineRule="auto"/>
              <w:ind w:left="-57" w:right="-113"/>
              <w:jc w:val="center"/>
              <w:rPr>
                <w:rFonts w:ascii="Times New Roman" w:eastAsia="Times New Roman" w:hAnsi="Times New Roman" w:cs="Times New Roman"/>
                <w:b/>
                <w:bCs/>
                <w:color w:val="FF0000"/>
                <w:sz w:val="24"/>
                <w:szCs w:val="24"/>
              </w:rPr>
            </w:pPr>
          </w:p>
        </w:tc>
        <w:tc>
          <w:tcPr>
            <w:tcW w:w="4394" w:type="dxa"/>
            <w:shd w:val="clear" w:color="auto" w:fill="DBE5F1"/>
            <w:vAlign w:val="center"/>
          </w:tcPr>
          <w:p w14:paraId="7CB826E1" w14:textId="77777777" w:rsidR="00AB244C" w:rsidRDefault="00AB244C">
            <w:pPr>
              <w:pBdr>
                <w:top w:val="nil"/>
                <w:left w:val="nil"/>
                <w:bottom w:val="nil"/>
                <w:right w:val="nil"/>
                <w:between w:val="nil"/>
              </w:pBdr>
              <w:spacing w:after="0" w:line="240" w:lineRule="auto"/>
              <w:ind w:left="-57" w:right="-113"/>
              <w:jc w:val="center"/>
              <w:rPr>
                <w:rFonts w:ascii="Times New Roman" w:eastAsia="Times New Roman" w:hAnsi="Times New Roman" w:cs="Times New Roman"/>
                <w:b/>
                <w:bCs/>
                <w:color w:val="FF0000"/>
                <w:sz w:val="24"/>
                <w:szCs w:val="24"/>
              </w:rPr>
            </w:pPr>
          </w:p>
        </w:tc>
        <w:tc>
          <w:tcPr>
            <w:tcW w:w="1134" w:type="dxa"/>
            <w:shd w:val="clear" w:color="auto" w:fill="DBE5F1"/>
            <w:vAlign w:val="center"/>
          </w:tcPr>
          <w:p w14:paraId="3FB86DE4" w14:textId="77777777" w:rsidR="00AB244C" w:rsidRDefault="00000000">
            <w:pPr>
              <w:spacing w:after="38" w:line="240" w:lineRule="auto"/>
              <w:ind w:right="-108" w:hanging="5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IV.</w:t>
            </w:r>
          </w:p>
        </w:tc>
        <w:tc>
          <w:tcPr>
            <w:tcW w:w="4678" w:type="dxa"/>
            <w:shd w:val="clear" w:color="auto" w:fill="DBE5F1"/>
            <w:vAlign w:val="center"/>
          </w:tcPr>
          <w:p w14:paraId="215C89E3" w14:textId="77777777" w:rsidR="00AB244C" w:rsidRDefault="00000000">
            <w:pPr>
              <w:spacing w:after="38" w:line="240" w:lineRule="auto"/>
              <w:ind w:left="34" w:right="176"/>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Curentul electric în diferite medii</w:t>
            </w:r>
          </w:p>
        </w:tc>
        <w:tc>
          <w:tcPr>
            <w:tcW w:w="992" w:type="dxa"/>
            <w:shd w:val="clear" w:color="auto" w:fill="DBE5F1"/>
            <w:vAlign w:val="center"/>
          </w:tcPr>
          <w:p w14:paraId="76229CEF" w14:textId="77777777" w:rsidR="00AB244C" w:rsidRDefault="00000000">
            <w:pPr>
              <w:spacing w:after="38"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ore</w:t>
            </w:r>
          </w:p>
        </w:tc>
        <w:tc>
          <w:tcPr>
            <w:tcW w:w="899" w:type="dxa"/>
            <w:shd w:val="clear" w:color="auto" w:fill="DBE5F1"/>
            <w:vAlign w:val="center"/>
          </w:tcPr>
          <w:p w14:paraId="28EB6401" w14:textId="77777777" w:rsidR="00AB244C" w:rsidRDefault="00AB244C">
            <w:pPr>
              <w:spacing w:after="38" w:line="240" w:lineRule="auto"/>
              <w:ind w:right="55"/>
              <w:jc w:val="center"/>
              <w:rPr>
                <w:rFonts w:ascii="Times New Roman" w:eastAsia="Times New Roman" w:hAnsi="Times New Roman" w:cs="Times New Roman"/>
                <w:b/>
                <w:bCs/>
                <w:sz w:val="24"/>
                <w:szCs w:val="24"/>
              </w:rPr>
            </w:pPr>
          </w:p>
        </w:tc>
        <w:tc>
          <w:tcPr>
            <w:tcW w:w="1369" w:type="dxa"/>
            <w:shd w:val="clear" w:color="auto" w:fill="DBE5F1"/>
            <w:vAlign w:val="center"/>
          </w:tcPr>
          <w:p w14:paraId="6968327B" w14:textId="77777777" w:rsidR="00AB244C" w:rsidRDefault="00000000">
            <w:pPr>
              <w:spacing w:after="38" w:line="240" w:lineRule="auto"/>
              <w:ind w:left="-44" w:right="-89"/>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Semestrul</w:t>
            </w:r>
            <w:r>
              <w:rPr>
                <w:rFonts w:ascii="Times New Roman" w:eastAsia="Times New Roman" w:hAnsi="Times New Roman" w:cs="Times New Roman"/>
                <w:sz w:val="24"/>
                <w:szCs w:val="24"/>
              </w:rPr>
              <w:t xml:space="preserve"> II</w:t>
            </w:r>
          </w:p>
        </w:tc>
      </w:tr>
      <w:tr w:rsidR="00AB244C" w14:paraId="18FD3F68" w14:textId="77777777">
        <w:trPr>
          <w:trHeight w:val="20"/>
        </w:trPr>
        <w:tc>
          <w:tcPr>
            <w:tcW w:w="1872" w:type="dxa"/>
            <w:vMerge w:val="restart"/>
            <w:vAlign w:val="center"/>
          </w:tcPr>
          <w:p w14:paraId="1DEEEAE8"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71B6855E" w14:textId="77777777" w:rsidR="00AB244C" w:rsidRDefault="00AB244C">
            <w:pPr>
              <w:spacing w:after="160" w:line="259" w:lineRule="auto"/>
              <w:jc w:val="center"/>
              <w:rPr>
                <w:rFonts w:ascii="Times New Roman" w:eastAsia="Times New Roman" w:hAnsi="Times New Roman" w:cs="Times New Roman"/>
                <w:sz w:val="24"/>
                <w:szCs w:val="24"/>
              </w:rPr>
            </w:pPr>
          </w:p>
          <w:p w14:paraId="0227651B" w14:textId="77777777" w:rsidR="00AB244C" w:rsidRDefault="00AB244C">
            <w:pPr>
              <w:spacing w:after="160" w:line="259" w:lineRule="auto"/>
              <w:jc w:val="center"/>
              <w:rPr>
                <w:rFonts w:ascii="Times New Roman" w:eastAsia="Times New Roman" w:hAnsi="Times New Roman" w:cs="Times New Roman"/>
                <w:sz w:val="24"/>
                <w:szCs w:val="24"/>
              </w:rPr>
            </w:pPr>
          </w:p>
          <w:p w14:paraId="3C5E7D53"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FFA9BB2" w14:textId="77777777" w:rsidR="00AB244C" w:rsidRDefault="00AB244C">
            <w:pPr>
              <w:spacing w:after="160" w:line="259" w:lineRule="auto"/>
              <w:jc w:val="center"/>
              <w:rPr>
                <w:rFonts w:ascii="Times New Roman" w:eastAsia="Times New Roman" w:hAnsi="Times New Roman" w:cs="Times New Roman"/>
                <w:sz w:val="24"/>
                <w:szCs w:val="24"/>
              </w:rPr>
            </w:pPr>
          </w:p>
          <w:p w14:paraId="1C33AB2C" w14:textId="77777777" w:rsidR="00AB244C" w:rsidRDefault="00AB244C">
            <w:pPr>
              <w:spacing w:after="160" w:line="259" w:lineRule="auto"/>
              <w:jc w:val="center"/>
              <w:rPr>
                <w:rFonts w:ascii="Times New Roman" w:eastAsia="Times New Roman" w:hAnsi="Times New Roman" w:cs="Times New Roman"/>
                <w:sz w:val="24"/>
                <w:szCs w:val="24"/>
              </w:rPr>
            </w:pPr>
          </w:p>
          <w:p w14:paraId="053A709C"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14:paraId="2DFEB7F0" w14:textId="77777777" w:rsidR="00AB244C" w:rsidRDefault="00AB244C">
            <w:pPr>
              <w:spacing w:after="160" w:line="259" w:lineRule="auto"/>
              <w:jc w:val="center"/>
              <w:rPr>
                <w:rFonts w:ascii="Times New Roman" w:eastAsia="Times New Roman" w:hAnsi="Times New Roman" w:cs="Times New Roman"/>
                <w:sz w:val="24"/>
                <w:szCs w:val="24"/>
              </w:rPr>
            </w:pPr>
          </w:p>
          <w:p w14:paraId="1FE32C8F" w14:textId="77777777" w:rsidR="00AB244C" w:rsidRDefault="00AB244C">
            <w:pPr>
              <w:spacing w:after="160" w:line="259" w:lineRule="auto"/>
              <w:jc w:val="center"/>
              <w:rPr>
                <w:rFonts w:ascii="Times New Roman" w:eastAsia="Times New Roman" w:hAnsi="Times New Roman" w:cs="Times New Roman"/>
                <w:sz w:val="24"/>
                <w:szCs w:val="24"/>
              </w:rPr>
            </w:pPr>
          </w:p>
          <w:p w14:paraId="69313088" w14:textId="77777777" w:rsidR="00AB244C" w:rsidRDefault="00000000">
            <w:pPr>
              <w:spacing w:after="160"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14:paraId="1F1FAF4B" w14:textId="77777777" w:rsidR="00AB244C" w:rsidRDefault="00AB244C">
            <w:pPr>
              <w:spacing w:after="160"/>
              <w:jc w:val="center"/>
              <w:rPr>
                <w:rFonts w:ascii="Times New Roman" w:eastAsia="Times New Roman" w:hAnsi="Times New Roman" w:cs="Times New Roman"/>
                <w:sz w:val="24"/>
                <w:szCs w:val="24"/>
              </w:rPr>
            </w:pPr>
          </w:p>
          <w:p w14:paraId="1D949A94" w14:textId="77777777" w:rsidR="00AB244C" w:rsidRDefault="00AB244C">
            <w:pPr>
              <w:pBdr>
                <w:top w:val="nil"/>
                <w:left w:val="nil"/>
                <w:bottom w:val="nil"/>
                <w:right w:val="nil"/>
                <w:between w:val="nil"/>
              </w:pBdr>
              <w:spacing w:after="0" w:line="240" w:lineRule="auto"/>
              <w:ind w:left="-57" w:right="-113"/>
              <w:rPr>
                <w:rFonts w:ascii="Times New Roman" w:eastAsia="Times New Roman" w:hAnsi="Times New Roman" w:cs="Times New Roman"/>
                <w:color w:val="FF0000"/>
                <w:sz w:val="24"/>
                <w:szCs w:val="24"/>
              </w:rPr>
            </w:pPr>
          </w:p>
        </w:tc>
        <w:tc>
          <w:tcPr>
            <w:tcW w:w="4394" w:type="dxa"/>
            <w:vMerge w:val="restart"/>
            <w:shd w:val="clear" w:color="auto" w:fill="FFFFFF"/>
          </w:tcPr>
          <w:p w14:paraId="68FADA6F"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Analiza dependenței rezistivității de temperatură a diferitor substanțe și a fenomenului supraconductibilitate.</w:t>
            </w:r>
          </w:p>
          <w:p w14:paraId="7A9AB6C7" w14:textId="77777777" w:rsidR="00AB244C" w:rsidRDefault="00AB244C">
            <w:pPr>
              <w:spacing w:after="0" w:line="240" w:lineRule="auto"/>
              <w:ind w:right="15"/>
              <w:jc w:val="both"/>
              <w:rPr>
                <w:rFonts w:ascii="Times New Roman" w:eastAsia="Times New Roman" w:hAnsi="Times New Roman" w:cs="Times New Roman"/>
                <w:sz w:val="24"/>
                <w:szCs w:val="24"/>
              </w:rPr>
            </w:pPr>
          </w:p>
          <w:p w14:paraId="1C62E40F"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Explicarea calitativă a conducției electrice în metale, semiconductoare, electroliți, gaze și în tuburi cu raze catodice.</w:t>
            </w:r>
          </w:p>
          <w:p w14:paraId="18D3DF5B" w14:textId="77777777" w:rsidR="00AB244C" w:rsidRDefault="00AB244C">
            <w:pPr>
              <w:spacing w:after="0" w:line="240" w:lineRule="auto"/>
              <w:ind w:right="15"/>
              <w:jc w:val="both"/>
              <w:rPr>
                <w:rFonts w:ascii="Times New Roman" w:eastAsia="Times New Roman" w:hAnsi="Times New Roman" w:cs="Times New Roman"/>
                <w:sz w:val="24"/>
                <w:szCs w:val="24"/>
              </w:rPr>
            </w:pPr>
          </w:p>
          <w:p w14:paraId="132C599D"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Descrierea principiului de funcționare a fotorezistorului, a </w:t>
            </w:r>
            <w:proofErr w:type="spellStart"/>
            <w:r>
              <w:rPr>
                <w:rFonts w:ascii="Times New Roman" w:eastAsia="Times New Roman" w:hAnsi="Times New Roman" w:cs="Times New Roman"/>
                <w:sz w:val="24"/>
                <w:szCs w:val="24"/>
              </w:rPr>
              <w:t>termorezistorului</w:t>
            </w:r>
            <w:proofErr w:type="spellEnd"/>
            <w:r>
              <w:rPr>
                <w:rFonts w:ascii="Times New Roman" w:eastAsia="Times New Roman" w:hAnsi="Times New Roman" w:cs="Times New Roman"/>
                <w:sz w:val="24"/>
                <w:szCs w:val="24"/>
              </w:rPr>
              <w:t xml:space="preserve"> și a diodei semiconductoare. </w:t>
            </w:r>
          </w:p>
          <w:p w14:paraId="27768E50" w14:textId="77777777" w:rsidR="00AB244C" w:rsidRDefault="00AB244C">
            <w:pPr>
              <w:spacing w:after="0" w:line="240" w:lineRule="auto"/>
              <w:ind w:right="15"/>
              <w:jc w:val="both"/>
              <w:rPr>
                <w:rFonts w:ascii="Times New Roman" w:eastAsia="Times New Roman" w:hAnsi="Times New Roman" w:cs="Times New Roman"/>
                <w:sz w:val="24"/>
                <w:szCs w:val="24"/>
              </w:rPr>
            </w:pPr>
          </w:p>
          <w:p w14:paraId="0A3E6856" w14:textId="77777777" w:rsidR="00AB244C" w:rsidRDefault="00000000">
            <w:pPr>
              <w:spacing w:after="0" w:line="240" w:lineRule="auto"/>
              <w:ind w:righ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Identificarea unor posibilități practice de aplicare a curentului electric în diferite medii (în viața cotidiană/în tehnică).</w:t>
            </w:r>
          </w:p>
          <w:p w14:paraId="1735537B" w14:textId="77777777" w:rsidR="00AB244C" w:rsidRDefault="00AB244C">
            <w:pPr>
              <w:spacing w:after="0" w:line="240" w:lineRule="auto"/>
              <w:ind w:right="15"/>
              <w:jc w:val="both"/>
              <w:rPr>
                <w:rFonts w:ascii="Times New Roman" w:eastAsia="Times New Roman" w:hAnsi="Times New Roman" w:cs="Times New Roman"/>
                <w:sz w:val="24"/>
                <w:szCs w:val="24"/>
              </w:rPr>
            </w:pPr>
          </w:p>
          <w:p w14:paraId="73D05DE9" w14:textId="77777777" w:rsidR="00AB244C" w:rsidRDefault="00000000">
            <w:pPr>
              <w:spacing w:after="0" w:line="240" w:lineRule="auto"/>
              <w:ind w:right="15"/>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4.5. Elaborarea strategiilor de comportament, în cazul riscurilor cauzate de trecerea curentului electric prin diferite medii.</w:t>
            </w:r>
          </w:p>
        </w:tc>
        <w:tc>
          <w:tcPr>
            <w:tcW w:w="1134" w:type="dxa"/>
            <w:vAlign w:val="center"/>
          </w:tcPr>
          <w:p w14:paraId="1BAFB7BF"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678" w:type="dxa"/>
          </w:tcPr>
          <w:p w14:paraId="3F28D6DB" w14:textId="77777777" w:rsidR="00AB244C" w:rsidRDefault="00000000">
            <w:pPr>
              <w:spacing w:after="38" w:line="240" w:lineRule="auto"/>
              <w:ind w:left="34"/>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Curentul electric în metale. Dependența rezistivității metalelor de temperatură. Supraconductibilitatea. Rezolvarea problemelor.</w:t>
            </w:r>
          </w:p>
        </w:tc>
        <w:tc>
          <w:tcPr>
            <w:tcW w:w="992" w:type="dxa"/>
            <w:vAlign w:val="center"/>
          </w:tcPr>
          <w:p w14:paraId="1CC75971"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26BEFB46"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07BA814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271B6405" w14:textId="77777777">
        <w:trPr>
          <w:trHeight w:val="20"/>
        </w:trPr>
        <w:tc>
          <w:tcPr>
            <w:tcW w:w="1872" w:type="dxa"/>
            <w:vMerge/>
            <w:vAlign w:val="center"/>
          </w:tcPr>
          <w:p w14:paraId="46763360"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3F9DC55D"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22A9524F" w14:textId="77777777" w:rsidR="00AB244C" w:rsidRDefault="00000000">
            <w:pPr>
              <w:spacing w:after="38" w:line="240" w:lineRule="auto"/>
              <w:ind w:left="-5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678" w:type="dxa"/>
          </w:tcPr>
          <w:p w14:paraId="54C76C27" w14:textId="77777777" w:rsidR="00AB244C" w:rsidRDefault="00000000">
            <w:pPr>
              <w:spacing w:after="38" w:line="240" w:lineRule="auto"/>
              <w:ind w:left="34"/>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Curentul electric în semiconductoare. Aplicații ale semiconductoarelor (fotorezistorul, </w:t>
            </w:r>
            <w:proofErr w:type="spellStart"/>
            <w:r>
              <w:rPr>
                <w:rFonts w:ascii="Times New Roman" w:eastAsia="Times New Roman" w:hAnsi="Times New Roman" w:cs="Times New Roman"/>
                <w:sz w:val="24"/>
                <w:szCs w:val="24"/>
              </w:rPr>
              <w:t>termorezistorul</w:t>
            </w:r>
            <w:proofErr w:type="spellEnd"/>
            <w:r>
              <w:rPr>
                <w:rFonts w:ascii="Times New Roman" w:eastAsia="Times New Roman" w:hAnsi="Times New Roman" w:cs="Times New Roman"/>
                <w:sz w:val="24"/>
                <w:szCs w:val="24"/>
              </w:rPr>
              <w:t>, dioda semiconductoare).</w:t>
            </w:r>
          </w:p>
        </w:tc>
        <w:tc>
          <w:tcPr>
            <w:tcW w:w="992" w:type="dxa"/>
            <w:vAlign w:val="center"/>
          </w:tcPr>
          <w:p w14:paraId="018CEAA4"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16123A39"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5450495D"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75334BC" w14:textId="77777777">
        <w:trPr>
          <w:trHeight w:val="20"/>
        </w:trPr>
        <w:tc>
          <w:tcPr>
            <w:tcW w:w="1872" w:type="dxa"/>
            <w:vMerge/>
            <w:vAlign w:val="center"/>
          </w:tcPr>
          <w:p w14:paraId="60D8CCE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7839F037"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61C16B8F" w14:textId="77777777" w:rsidR="00AB244C" w:rsidRDefault="00000000">
            <w:pPr>
              <w:spacing w:after="38" w:line="240" w:lineRule="auto"/>
              <w:ind w:left="61"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678" w:type="dxa"/>
          </w:tcPr>
          <w:p w14:paraId="54483746" w14:textId="77777777" w:rsidR="00AB244C" w:rsidRDefault="00000000">
            <w:pPr>
              <w:spacing w:after="38" w:line="240" w:lineRule="auto"/>
              <w:ind w:left="34"/>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Curentul electric în electroliți (calitativ). Aplicații practice ale electrolizei. Rezolvarea problemelor.</w:t>
            </w:r>
          </w:p>
        </w:tc>
        <w:tc>
          <w:tcPr>
            <w:tcW w:w="992" w:type="dxa"/>
            <w:vAlign w:val="center"/>
          </w:tcPr>
          <w:p w14:paraId="717D489A"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6E57236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FF6BA3B"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02D88AA1" w14:textId="77777777">
        <w:trPr>
          <w:trHeight w:val="20"/>
        </w:trPr>
        <w:tc>
          <w:tcPr>
            <w:tcW w:w="1872" w:type="dxa"/>
            <w:vMerge/>
            <w:vAlign w:val="center"/>
          </w:tcPr>
          <w:p w14:paraId="2E1AFF31"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5CBCCE0B"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523974A1"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4678" w:type="dxa"/>
          </w:tcPr>
          <w:p w14:paraId="013C2F44" w14:textId="77777777" w:rsidR="00AB244C" w:rsidRDefault="00000000">
            <w:pPr>
              <w:spacing w:after="38" w:line="240" w:lineRule="auto"/>
              <w:ind w:left="34"/>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Curentul electric în gaze (calitativ). Plasma. Curentul electric în vid. Aplicații</w:t>
            </w:r>
          </w:p>
        </w:tc>
        <w:tc>
          <w:tcPr>
            <w:tcW w:w="992" w:type="dxa"/>
            <w:vAlign w:val="center"/>
          </w:tcPr>
          <w:p w14:paraId="7CEDF0F5"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4F41DC1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2CA64CAE"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785B3FD1" w14:textId="77777777">
        <w:trPr>
          <w:trHeight w:val="20"/>
        </w:trPr>
        <w:tc>
          <w:tcPr>
            <w:tcW w:w="1872" w:type="dxa"/>
            <w:vMerge/>
            <w:vAlign w:val="center"/>
          </w:tcPr>
          <w:p w14:paraId="484AE6AE"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7C8070C9"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6673BC1D"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4678" w:type="dxa"/>
          </w:tcPr>
          <w:p w14:paraId="0104905C" w14:textId="77777777" w:rsidR="00AB244C" w:rsidRDefault="00000000">
            <w:pPr>
              <w:spacing w:after="38" w:line="240" w:lineRule="auto"/>
              <w:ind w:left="34"/>
              <w:jc w:val="both"/>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Evaluare sumativă nr.4 „Curentul electric în diferite medii”</w:t>
            </w:r>
          </w:p>
        </w:tc>
        <w:tc>
          <w:tcPr>
            <w:tcW w:w="992" w:type="dxa"/>
            <w:vAlign w:val="center"/>
          </w:tcPr>
          <w:p w14:paraId="2722DB83"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7F4BEC01"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1EA9EFA5"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2E8A31D9" w14:textId="77777777">
        <w:trPr>
          <w:trHeight w:val="20"/>
        </w:trPr>
        <w:tc>
          <w:tcPr>
            <w:tcW w:w="1872" w:type="dxa"/>
            <w:vMerge/>
            <w:vAlign w:val="center"/>
          </w:tcPr>
          <w:p w14:paraId="5FAC1B93"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4394" w:type="dxa"/>
            <w:vMerge/>
            <w:shd w:val="clear" w:color="auto" w:fill="FFFFFF"/>
          </w:tcPr>
          <w:p w14:paraId="68AAD0E8" w14:textId="77777777" w:rsidR="00AB244C" w:rsidRDefault="00AB244C">
            <w:pPr>
              <w:widowControl w:val="0"/>
              <w:pBdr>
                <w:top w:val="nil"/>
                <w:left w:val="nil"/>
                <w:bottom w:val="nil"/>
                <w:right w:val="nil"/>
                <w:between w:val="nil"/>
              </w:pBdr>
              <w:spacing w:after="0"/>
              <w:rPr>
                <w:rFonts w:ascii="Times New Roman" w:eastAsia="Times New Roman" w:hAnsi="Times New Roman" w:cs="Times New Roman"/>
                <w:b/>
                <w:bCs/>
                <w:color w:val="FF0000"/>
                <w:sz w:val="24"/>
                <w:szCs w:val="24"/>
              </w:rPr>
            </w:pPr>
          </w:p>
        </w:tc>
        <w:tc>
          <w:tcPr>
            <w:tcW w:w="1134" w:type="dxa"/>
            <w:vAlign w:val="center"/>
          </w:tcPr>
          <w:p w14:paraId="7C1D53CE" w14:textId="77777777" w:rsidR="00AB244C" w:rsidRDefault="00000000">
            <w:pPr>
              <w:spacing w:after="38" w:line="240" w:lineRule="auto"/>
              <w:ind w:left="-29"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678" w:type="dxa"/>
            <w:vAlign w:val="center"/>
          </w:tcPr>
          <w:p w14:paraId="0C250BE3" w14:textId="77777777" w:rsidR="00AB244C" w:rsidRDefault="00000000">
            <w:pPr>
              <w:spacing w:after="0" w:line="240" w:lineRule="auto"/>
              <w:jc w:val="both"/>
              <w:rPr>
                <w:rFonts w:ascii="Times New Roman" w:eastAsia="Times New Roman" w:hAnsi="Times New Roman" w:cs="Times New Roman"/>
                <w:i/>
                <w:iCs/>
                <w:color w:val="FF0000"/>
                <w:sz w:val="24"/>
                <w:szCs w:val="24"/>
              </w:rPr>
            </w:pPr>
            <w:r>
              <w:rPr>
                <w:rFonts w:ascii="Times New Roman" w:eastAsia="Times New Roman" w:hAnsi="Times New Roman" w:cs="Times New Roman"/>
                <w:sz w:val="24"/>
                <w:szCs w:val="24"/>
              </w:rPr>
              <w:t>Sistematizare și generalizare</w:t>
            </w:r>
          </w:p>
        </w:tc>
        <w:tc>
          <w:tcPr>
            <w:tcW w:w="992" w:type="dxa"/>
            <w:vAlign w:val="center"/>
          </w:tcPr>
          <w:p w14:paraId="0445B54C" w14:textId="77777777" w:rsidR="00AB244C" w:rsidRDefault="00000000">
            <w:pPr>
              <w:spacing w:after="38" w:line="240" w:lineRule="auto"/>
              <w:ind w:right="5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99" w:type="dxa"/>
          </w:tcPr>
          <w:p w14:paraId="0148D012"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c>
          <w:tcPr>
            <w:tcW w:w="1369" w:type="dxa"/>
          </w:tcPr>
          <w:p w14:paraId="61630380" w14:textId="77777777" w:rsidR="00AB244C" w:rsidRDefault="00AB244C">
            <w:pPr>
              <w:spacing w:after="38" w:line="240" w:lineRule="auto"/>
              <w:ind w:right="55"/>
              <w:jc w:val="both"/>
              <w:rPr>
                <w:rFonts w:ascii="Times New Roman" w:eastAsia="Times New Roman" w:hAnsi="Times New Roman" w:cs="Times New Roman"/>
                <w:b/>
                <w:bCs/>
                <w:color w:val="FF0000"/>
                <w:sz w:val="24"/>
                <w:szCs w:val="24"/>
              </w:rPr>
            </w:pPr>
          </w:p>
        </w:tc>
      </w:tr>
      <w:tr w:rsidR="00AB244C" w14:paraId="55FB5A63" w14:textId="77777777">
        <w:trPr>
          <w:trHeight w:val="20"/>
        </w:trPr>
        <w:tc>
          <w:tcPr>
            <w:tcW w:w="15338" w:type="dxa"/>
            <w:gridSpan w:val="7"/>
          </w:tcPr>
          <w:p w14:paraId="06A729CD" w14:textId="77777777" w:rsidR="00AB244C" w:rsidRDefault="00000000">
            <w:pPr>
              <w:spacing w:after="38" w:line="240" w:lineRule="auto"/>
              <w:ind w:right="55"/>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Elemente noi de limbaj specific disciplinei: coeficient de temperatură al rezistivității, supraconductibilitate, temperatură critică, semiconductor, conducție intrinsecă/extrinsecă, impurități donoare/acceptoare, joncțiune p-n, fotorezistor, </w:t>
            </w:r>
            <w:proofErr w:type="spellStart"/>
            <w:r>
              <w:rPr>
                <w:rFonts w:ascii="Times New Roman" w:eastAsia="Times New Roman" w:hAnsi="Times New Roman" w:cs="Times New Roman"/>
                <w:i/>
                <w:iCs/>
                <w:sz w:val="24"/>
                <w:szCs w:val="24"/>
              </w:rPr>
              <w:t>termorezistor</w:t>
            </w:r>
            <w:proofErr w:type="spellEnd"/>
            <w:r>
              <w:rPr>
                <w:rFonts w:ascii="Times New Roman" w:eastAsia="Times New Roman" w:hAnsi="Times New Roman" w:cs="Times New Roman"/>
                <w:i/>
                <w:iCs/>
                <w:sz w:val="24"/>
                <w:szCs w:val="24"/>
              </w:rPr>
              <w:t>, diodă, diodă luminiscentă.</w:t>
            </w:r>
          </w:p>
        </w:tc>
      </w:tr>
    </w:tbl>
    <w:p w14:paraId="26C77BA8" w14:textId="77777777" w:rsidR="00AB244C" w:rsidRDefault="00AB244C">
      <w:pPr>
        <w:pBdr>
          <w:top w:val="nil"/>
          <w:left w:val="nil"/>
          <w:bottom w:val="nil"/>
          <w:right w:val="nil"/>
          <w:between w:val="nil"/>
        </w:pBdr>
        <w:spacing w:after="0" w:line="240" w:lineRule="auto"/>
        <w:rPr>
          <w:rFonts w:ascii="Times New Roman" w:eastAsia="Times New Roman" w:hAnsi="Times New Roman" w:cs="Times New Roman"/>
          <w:b/>
          <w:bCs/>
          <w:color w:val="FF0000"/>
          <w:sz w:val="24"/>
          <w:szCs w:val="24"/>
        </w:rPr>
      </w:pPr>
      <w:bookmarkStart w:id="0" w:name="_heading=h.rb2angwb4bfr" w:colFirst="0" w:colLast="0"/>
      <w:bookmarkEnd w:id="0"/>
    </w:p>
    <w:sectPr w:rsidR="00AB244C">
      <w:footerReference w:type="default" r:id="rId8"/>
      <w:pgSz w:w="16838" w:h="11906" w:orient="landscape"/>
      <w:pgMar w:top="720" w:right="962" w:bottom="720" w:left="720" w:header="709" w:footer="28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DE579" w14:textId="77777777" w:rsidR="00C81C76" w:rsidRDefault="00C81C76">
      <w:pPr>
        <w:spacing w:after="0" w:line="240" w:lineRule="auto"/>
      </w:pPr>
      <w:r>
        <w:separator/>
      </w:r>
    </w:p>
  </w:endnote>
  <w:endnote w:type="continuationSeparator" w:id="0">
    <w:p w14:paraId="510E0050" w14:textId="77777777" w:rsidR="00C81C76" w:rsidRDefault="00C81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07FA0EB-E8E5-4D76-BBD4-6547A144208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AAC7703-1E82-47B5-8BDB-3D9D7E6BD42D}"/>
    <w:embedBold r:id="rId3" w:fontKey="{422ECDE0-FA54-4D66-84F4-441AC3CF0C40}"/>
    <w:embedItalic r:id="rId4" w:fontKey="{7024A0BC-69A0-4B5B-B1F9-647CF40022E3}"/>
    <w:embedBoldItalic r:id="rId5" w:fontKey="{B1AE722C-E70A-46AA-9288-F83EFCB80BF9}"/>
  </w:font>
  <w:font w:name="Segoe UI">
    <w:panose1 w:val="020B0502040204020203"/>
    <w:charset w:val="00"/>
    <w:family w:val="swiss"/>
    <w:pitch w:val="variable"/>
    <w:sig w:usb0="E4002EFF" w:usb1="C000E47F" w:usb2="00000009" w:usb3="00000000" w:csb0="000001FF" w:csb1="00000000"/>
    <w:embedRegular r:id="rId6" w:fontKey="{29297235-B4F5-4861-A0C2-52B7203E98FD}"/>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7" w:fontKey="{A9402BC4-737C-412B-A342-258BA0671795}"/>
  </w:font>
  <w:font w:name="Cambria">
    <w:panose1 w:val="02040503050406030204"/>
    <w:charset w:val="00"/>
    <w:family w:val="roman"/>
    <w:pitch w:val="variable"/>
    <w:sig w:usb0="E00006FF" w:usb1="420024FF" w:usb2="02000000" w:usb3="00000000" w:csb0="0000019F" w:csb1="00000000"/>
    <w:embedRegular r:id="rId8" w:fontKey="{7BDC8F33-7629-4617-B25F-14EC1C1348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3E573" w14:textId="77777777" w:rsidR="00AB244C"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fldChar w:fldCharType="begin"/>
    </w:r>
    <w:r>
      <w:rPr>
        <w:rFonts w:ascii="Times New Roman" w:eastAsia="Times New Roman" w:hAnsi="Times New Roman" w:cs="Times New Roman"/>
        <w:b/>
        <w:bCs/>
        <w:color w:val="000000"/>
        <w:sz w:val="24"/>
        <w:szCs w:val="24"/>
      </w:rPr>
      <w:instrText>PAGE</w:instrText>
    </w:r>
    <w:r>
      <w:rPr>
        <w:rFonts w:ascii="Times New Roman" w:eastAsia="Times New Roman" w:hAnsi="Times New Roman" w:cs="Times New Roman"/>
        <w:b/>
        <w:bCs/>
        <w:color w:val="000000"/>
        <w:sz w:val="24"/>
        <w:szCs w:val="24"/>
      </w:rPr>
      <w:fldChar w:fldCharType="separate"/>
    </w:r>
    <w:r w:rsidR="00E3259A">
      <w:rPr>
        <w:rFonts w:ascii="Times New Roman" w:eastAsia="Times New Roman" w:hAnsi="Times New Roman" w:cs="Times New Roman"/>
        <w:b/>
        <w:bCs/>
        <w:noProof/>
        <w:color w:val="000000"/>
        <w:sz w:val="24"/>
        <w:szCs w:val="24"/>
      </w:rPr>
      <w:t>2</w:t>
    </w:r>
    <w:r>
      <w:rPr>
        <w:rFonts w:ascii="Times New Roman" w:eastAsia="Times New Roman" w:hAnsi="Times New Roman" w:cs="Times New Roman"/>
        <w:b/>
        <w:bCs/>
        <w:color w:val="000000"/>
        <w:sz w:val="24"/>
        <w:szCs w:val="24"/>
      </w:rPr>
      <w:fldChar w:fldCharType="end"/>
    </w:r>
    <w:r>
      <w:rPr>
        <w:rFonts w:ascii="Times New Roman" w:eastAsia="Times New Roman" w:hAnsi="Times New Roman" w:cs="Times New Roman"/>
        <w:b/>
        <w:bCs/>
        <w:color w:val="00000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F5839" w14:textId="77777777" w:rsidR="00C81C76" w:rsidRDefault="00C81C76">
      <w:pPr>
        <w:spacing w:after="0" w:line="240" w:lineRule="auto"/>
      </w:pPr>
      <w:r>
        <w:separator/>
      </w:r>
    </w:p>
  </w:footnote>
  <w:footnote w:type="continuationSeparator" w:id="0">
    <w:p w14:paraId="7861E480" w14:textId="77777777" w:rsidR="00C81C76" w:rsidRDefault="00C81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17935"/>
    <w:multiLevelType w:val="multilevel"/>
    <w:tmpl w:val="8454EE5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FF317D"/>
    <w:multiLevelType w:val="multilevel"/>
    <w:tmpl w:val="9F60B4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280B68"/>
    <w:multiLevelType w:val="multilevel"/>
    <w:tmpl w:val="69C2C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0792F6D"/>
    <w:multiLevelType w:val="multilevel"/>
    <w:tmpl w:val="58BEDB7C"/>
    <w:lvl w:ilvl="0">
      <w:start w:val="1"/>
      <w:numFmt w:val="decimal"/>
      <w:lvlText w:val="%1."/>
      <w:lvlJc w:val="left"/>
      <w:pPr>
        <w:ind w:left="720" w:hanging="360"/>
      </w:pPr>
      <w:rPr>
        <w:rFonts w:ascii="Arial" w:eastAsia="Arial" w:hAnsi="Arial" w:cs="Arial"/>
        <w:b/>
        <w:bCs/>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835178">
    <w:abstractNumId w:val="3"/>
  </w:num>
  <w:num w:numId="2" w16cid:durableId="1292059341">
    <w:abstractNumId w:val="2"/>
  </w:num>
  <w:num w:numId="3" w16cid:durableId="269824000">
    <w:abstractNumId w:val="1"/>
  </w:num>
  <w:num w:numId="4" w16cid:durableId="1350713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44C"/>
    <w:rsid w:val="005E7E22"/>
    <w:rsid w:val="00645828"/>
    <w:rsid w:val="007832F8"/>
    <w:rsid w:val="00AB244C"/>
    <w:rsid w:val="00C81C76"/>
    <w:rsid w:val="00E26A75"/>
    <w:rsid w:val="00E3259A"/>
    <w:rsid w:val="00E678B9"/>
    <w:rsid w:val="00E81760"/>
    <w:rsid w:val="00EE7079"/>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7014B"/>
  <w15:docId w15:val="{65032C23-0BC4-4021-A1CA-83D6002E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o-M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TextnBalon">
    <w:name w:val="Balloon Text"/>
    <w:basedOn w:val="Normal"/>
    <w:link w:val="TextnBalonCaracter"/>
    <w:uiPriority w:val="99"/>
    <w:semiHidden/>
    <w:unhideWhenUsed/>
    <w:rsid w:val="00735FCF"/>
    <w:pPr>
      <w:spacing w:after="0" w:line="240" w:lineRule="auto"/>
    </w:pPr>
    <w:rPr>
      <w:rFonts w:ascii="Segoe UI" w:hAnsi="Segoe UI" w:cs="Segoe UI"/>
      <w:sz w:val="18"/>
      <w:szCs w:val="18"/>
    </w:rPr>
  </w:style>
  <w:style w:type="character" w:styleId="Referincomentariu">
    <w:name w:val="annotation reference"/>
    <w:basedOn w:val="Fontdeparagrafimplicit"/>
    <w:uiPriority w:val="99"/>
    <w:semiHidden/>
    <w:unhideWhenUsed/>
    <w:rsid w:val="00735FCF"/>
    <w:rPr>
      <w:sz w:val="16"/>
      <w:szCs w:val="16"/>
    </w:rPr>
  </w:style>
  <w:style w:type="paragraph" w:styleId="Textcomentariu">
    <w:name w:val="annotation text"/>
    <w:basedOn w:val="Normal"/>
    <w:link w:val="TextcomentariuCaracter"/>
    <w:uiPriority w:val="99"/>
    <w:semiHidden/>
    <w:unhideWhenUsed/>
    <w:rsid w:val="00735FCF"/>
    <w:pPr>
      <w:spacing w:line="240" w:lineRule="auto"/>
    </w:pPr>
    <w:rPr>
      <w:sz w:val="20"/>
      <w:szCs w:val="20"/>
    </w:rPr>
  </w:style>
  <w:style w:type="paragraph" w:styleId="SubiectComentariu">
    <w:name w:val="annotation subject"/>
    <w:basedOn w:val="Textcomentariu"/>
    <w:next w:val="Textcomentariu"/>
    <w:link w:val="SubiectComentariuCaracter"/>
    <w:uiPriority w:val="99"/>
    <w:semiHidden/>
    <w:unhideWhenUsed/>
    <w:rsid w:val="00735FCF"/>
    <w:rPr>
      <w:b/>
      <w:bCs/>
    </w:rPr>
  </w:style>
  <w:style w:type="paragraph" w:styleId="Subsol">
    <w:name w:val="footer"/>
    <w:basedOn w:val="Normal"/>
    <w:link w:val="SubsolCaracter"/>
    <w:uiPriority w:val="99"/>
    <w:unhideWhenUsed/>
    <w:rsid w:val="00735FCF"/>
    <w:pPr>
      <w:tabs>
        <w:tab w:val="center" w:pos="4677"/>
        <w:tab w:val="right" w:pos="9355"/>
      </w:tabs>
      <w:spacing w:after="0" w:line="240" w:lineRule="auto"/>
    </w:pPr>
  </w:style>
  <w:style w:type="paragraph" w:styleId="Antet">
    <w:name w:val="header"/>
    <w:basedOn w:val="Normal"/>
    <w:link w:val="AntetCaracter"/>
    <w:uiPriority w:val="99"/>
    <w:unhideWhenUsed/>
    <w:rsid w:val="00735FCF"/>
    <w:pPr>
      <w:tabs>
        <w:tab w:val="center" w:pos="4677"/>
        <w:tab w:val="right" w:pos="9355"/>
      </w:tabs>
      <w:spacing w:after="0" w:line="240" w:lineRule="auto"/>
    </w:pPr>
  </w:style>
  <w:style w:type="table" w:styleId="Tabelgril">
    <w:name w:val="Table Grid"/>
    <w:basedOn w:val="TabelNormal"/>
    <w:uiPriority w:val="39"/>
    <w:rsid w:val="00735F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f">
    <w:name w:val="List Paragraph"/>
    <w:aliases w:val="List Paragraph 1,List Paragraph1,List Paragraph11,Абзац списка2,Абзац списка1"/>
    <w:basedOn w:val="Normal"/>
    <w:link w:val="ListparagrafCaracter"/>
    <w:uiPriority w:val="1"/>
    <w:qFormat/>
    <w:rsid w:val="00735FCF"/>
    <w:pPr>
      <w:ind w:left="720"/>
      <w:contextualSpacing/>
    </w:pPr>
  </w:style>
  <w:style w:type="character" w:customStyle="1" w:styleId="TextcomentariuCaracter">
    <w:name w:val="Text comentariu Caracter"/>
    <w:basedOn w:val="Fontdeparagrafimplicit"/>
    <w:link w:val="Textcomentariu"/>
    <w:uiPriority w:val="99"/>
    <w:semiHidden/>
    <w:rsid w:val="00735FCF"/>
    <w:rPr>
      <w:sz w:val="20"/>
      <w:szCs w:val="20"/>
    </w:rPr>
  </w:style>
  <w:style w:type="character" w:customStyle="1" w:styleId="SubiectComentariuCaracter">
    <w:name w:val="Subiect Comentariu Caracter"/>
    <w:basedOn w:val="TextcomentariuCaracter"/>
    <w:link w:val="SubiectComentariu"/>
    <w:uiPriority w:val="99"/>
    <w:semiHidden/>
    <w:rsid w:val="00735FCF"/>
    <w:rPr>
      <w:b/>
      <w:bCs/>
      <w:sz w:val="20"/>
      <w:szCs w:val="20"/>
    </w:rPr>
  </w:style>
  <w:style w:type="character" w:customStyle="1" w:styleId="TextnBalonCaracter">
    <w:name w:val="Text în Balon Caracter"/>
    <w:basedOn w:val="Fontdeparagrafimplicit"/>
    <w:link w:val="TextnBalon"/>
    <w:uiPriority w:val="99"/>
    <w:semiHidden/>
    <w:rsid w:val="00735FCF"/>
    <w:rPr>
      <w:rFonts w:ascii="Segoe UI" w:hAnsi="Segoe UI" w:cs="Segoe UI"/>
      <w:sz w:val="18"/>
      <w:szCs w:val="18"/>
    </w:rPr>
  </w:style>
  <w:style w:type="character" w:customStyle="1" w:styleId="AntetCaracter">
    <w:name w:val="Antet Caracter"/>
    <w:basedOn w:val="Fontdeparagrafimplicit"/>
    <w:link w:val="Antet"/>
    <w:uiPriority w:val="99"/>
    <w:rsid w:val="00735FCF"/>
  </w:style>
  <w:style w:type="character" w:customStyle="1" w:styleId="SubsolCaracter">
    <w:name w:val="Subsol Caracter"/>
    <w:basedOn w:val="Fontdeparagrafimplicit"/>
    <w:link w:val="Subsol"/>
    <w:uiPriority w:val="99"/>
    <w:rsid w:val="00735FCF"/>
  </w:style>
  <w:style w:type="table" w:customStyle="1" w:styleId="2">
    <w:name w:val="Сетка таблицы2"/>
    <w:basedOn w:val="TabelNormal"/>
    <w:uiPriority w:val="39"/>
    <w:rsid w:val="00735FCF"/>
    <w:rPr>
      <w:rFonts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735FCF"/>
    <w:rPr>
      <w:rFonts w:ascii="Calibri" w:hAnsi="Calibri" w:hint="default"/>
      <w:color w:val="242021"/>
      <w:sz w:val="20"/>
      <w:szCs w:val="20"/>
    </w:rPr>
  </w:style>
  <w:style w:type="table" w:customStyle="1" w:styleId="1">
    <w:name w:val="Сетка таблицы1"/>
    <w:basedOn w:val="TabelNormal"/>
    <w:next w:val="Tabelgril"/>
    <w:uiPriority w:val="59"/>
    <w:rsid w:val="00913D2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26950"/>
    <w:pPr>
      <w:autoSpaceDE w:val="0"/>
      <w:autoSpaceDN w:val="0"/>
      <w:adjustRightInd w:val="0"/>
    </w:pPr>
    <w:rPr>
      <w:rFonts w:ascii="Times New Roman" w:hAnsi="Times New Roman" w:cs="Times New Roman"/>
      <w:color w:val="000000"/>
      <w:sz w:val="24"/>
      <w:szCs w:val="24"/>
      <w:lang w:val="ru-RU"/>
    </w:rPr>
  </w:style>
  <w:style w:type="character" w:customStyle="1" w:styleId="ListparagrafCaracter">
    <w:name w:val="Listă paragraf Caracter"/>
    <w:aliases w:val="List Paragraph 1 Caracter,List Paragraph1 Caracter,List Paragraph11 Caracter,Абзац списка2 Caracter,Абзац списка1 Caracter"/>
    <w:link w:val="Listparagraf"/>
    <w:uiPriority w:val="34"/>
    <w:rsid w:val="00B10F45"/>
    <w:rPr>
      <w:sz w:val="22"/>
      <w:szCs w:val="22"/>
    </w:rPr>
  </w:style>
  <w:style w:type="character" w:customStyle="1" w:styleId="A9">
    <w:name w:val="A9"/>
    <w:uiPriority w:val="99"/>
    <w:rsid w:val="00B10F45"/>
    <w:rPr>
      <w:color w:val="000000"/>
      <w:sz w:val="20"/>
      <w:szCs w:val="20"/>
    </w:rPr>
  </w:style>
  <w:style w:type="table" w:customStyle="1" w:styleId="3">
    <w:name w:val="Сетка таблицы3"/>
    <w:basedOn w:val="TabelNormal"/>
    <w:next w:val="Tabelgril"/>
    <w:uiPriority w:val="39"/>
    <w:rsid w:val="00C84124"/>
    <w:rPr>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Default"/>
    <w:next w:val="Default"/>
    <w:uiPriority w:val="99"/>
    <w:rsid w:val="00004B81"/>
    <w:pPr>
      <w:spacing w:line="221" w:lineRule="atLeast"/>
    </w:pPr>
    <w:rPr>
      <w:rFonts w:ascii="Calibri" w:hAnsi="Calibri" w:cs="Calibri"/>
      <w:color w:val="auto"/>
    </w:rPr>
  </w:style>
  <w:style w:type="character" w:customStyle="1" w:styleId="A7">
    <w:name w:val="A7"/>
    <w:uiPriority w:val="99"/>
    <w:rsid w:val="00004B81"/>
    <w:rPr>
      <w:rFonts w:ascii="Symbol" w:hAnsi="Symbol" w:cs="Symbol"/>
      <w:color w:val="000000"/>
      <w:sz w:val="22"/>
      <w:szCs w:val="22"/>
    </w:rPr>
  </w:style>
  <w:style w:type="paragraph" w:customStyle="1" w:styleId="NoSpacing1">
    <w:name w:val="No Spacing1"/>
    <w:qFormat/>
    <w:rsid w:val="00EF3797"/>
    <w:rPr>
      <w:rFonts w:cs="Times New Roman"/>
      <w:lang w:val="en-US" w:eastAsia="en-US"/>
    </w:rPr>
  </w:style>
  <w:style w:type="paragraph" w:styleId="Frspaiere">
    <w:name w:val="No Spacing"/>
    <w:qFormat/>
    <w:rsid w:val="007D4B94"/>
    <w:rPr>
      <w:rFonts w:eastAsiaTheme="minorHAnsi"/>
      <w:lang w:eastAsia="en-US"/>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Pr>
  </w:style>
  <w:style w:type="table" w:customStyle="1" w:styleId="a1">
    <w:basedOn w:val="TabelNormal"/>
    <w:tblPr>
      <w:tblStyleRowBandSize w:val="1"/>
      <w:tblStyleColBandSize w:val="1"/>
    </w:tblPr>
  </w:style>
  <w:style w:type="table" w:customStyle="1" w:styleId="a2">
    <w:basedOn w:val="Tabel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7mOTGG0/2GPf6kNzexdHXzIEnQ==">CgMxLjAyDmgucmIyYW5nd2I0YmZyOAByITFrSlVjSXRoZGFpRjFfRVB2RU95RUs3ZDlUNkx6enF3eg==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2568</Words>
  <Characters>14899</Characters>
  <Application>Microsoft Office Word</Application>
  <DocSecurity>0</DocSecurity>
  <Lines>124</Lines>
  <Paragraphs>34</Paragraphs>
  <ScaleCrop>false</ScaleCrop>
  <Company/>
  <LinksUpToDate>false</LinksUpToDate>
  <CharactersWithSpaces>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Evtodiev Igor</dc:creator>
  <cp:lastModifiedBy>Tatiana</cp:lastModifiedBy>
  <cp:revision>4</cp:revision>
  <dcterms:created xsi:type="dcterms:W3CDTF">2024-04-08T06:18:00Z</dcterms:created>
  <dcterms:modified xsi:type="dcterms:W3CDTF">2026-10-05T10:16:00Z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14abaed391e9db64d4d037a881acc347e4ee678d773aaa5f6f8606166e4f9972</vt:lpwstr>
  </property>
  <property fmtid="{D5CDD505-2E9C-101B-9397-08002B2CF9AE}" pid="3" name="KSOProductBuildVer">
    <vt:lpwstr>1033-12.2.0.13215</vt:lpwstr>
  </property>
  <property fmtid="{D5CDD505-2E9C-101B-9397-08002B2CF9AE}" pid="4" name="ICV">
    <vt:lpwstr>FF24A478EEBA4F7B8EB50FACBB49794A_12</vt:lpwstr>
  </property>
</Properties>
</file>